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0980" w14:textId="77777777" w:rsidR="00333602" w:rsidRPr="00333602" w:rsidRDefault="00333602" w:rsidP="0033360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u w:val="single"/>
        </w:rPr>
      </w:pPr>
      <w:r w:rsidRPr="00333602">
        <w:rPr>
          <w:rFonts w:ascii="Arial Narrow" w:eastAsia="Times New Roman" w:hAnsi="Arial Narrow" w:cs="Arial"/>
          <w:b/>
          <w:sz w:val="28"/>
          <w:szCs w:val="28"/>
          <w:u w:val="single"/>
        </w:rPr>
        <w:t>ULSTER COUNTY HOUSING DEVELOPMENT CORPORATION</w:t>
      </w:r>
    </w:p>
    <w:p w14:paraId="0DE542C8" w14:textId="77777777" w:rsidR="00333602" w:rsidRPr="00333602" w:rsidRDefault="00333602" w:rsidP="0033360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33602">
        <w:rPr>
          <w:rFonts w:ascii="Arial" w:eastAsia="Times New Roman" w:hAnsi="Arial" w:cs="Arial"/>
          <w:b/>
        </w:rPr>
        <w:t>MINUTES</w:t>
      </w:r>
    </w:p>
    <w:p w14:paraId="2F3F9D84" w14:textId="77777777" w:rsidR="00333602" w:rsidRPr="00333602" w:rsidRDefault="00333602" w:rsidP="0033360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68AA6E6" w14:textId="4EA0E2C1" w:rsidR="00333602" w:rsidRDefault="00874817" w:rsidP="0033360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August 24</w:t>
      </w:r>
      <w:r w:rsidR="00333602" w:rsidRPr="00333602">
        <w:rPr>
          <w:rFonts w:ascii="Arial" w:eastAsia="Times New Roman" w:hAnsi="Arial" w:cs="Arial"/>
          <w:b/>
        </w:rPr>
        <w:t>, 202</w:t>
      </w:r>
      <w:r w:rsidR="00BD0E88">
        <w:rPr>
          <w:rFonts w:ascii="Arial" w:eastAsia="Times New Roman" w:hAnsi="Arial" w:cs="Arial"/>
          <w:b/>
        </w:rPr>
        <w:t>1</w:t>
      </w:r>
      <w:r w:rsidR="00333602" w:rsidRPr="00333602">
        <w:rPr>
          <w:rFonts w:ascii="Arial" w:eastAsia="Times New Roman" w:hAnsi="Arial" w:cs="Arial"/>
          <w:b/>
        </w:rPr>
        <w:t xml:space="preserve"> </w:t>
      </w:r>
      <w:r w:rsidR="0019626D">
        <w:rPr>
          <w:rFonts w:ascii="Arial" w:eastAsia="Times New Roman" w:hAnsi="Arial" w:cs="Arial"/>
          <w:b/>
        </w:rPr>
        <w:t>3</w:t>
      </w:r>
      <w:r w:rsidR="00BD0E88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>0</w:t>
      </w:r>
      <w:r w:rsidR="00BD0E88">
        <w:rPr>
          <w:rFonts w:ascii="Arial" w:eastAsia="Times New Roman" w:hAnsi="Arial" w:cs="Arial"/>
          <w:b/>
        </w:rPr>
        <w:t>0pm</w:t>
      </w:r>
    </w:p>
    <w:p w14:paraId="6ED1C297" w14:textId="77777777" w:rsidR="00BD0E88" w:rsidRPr="00333602" w:rsidRDefault="00BD0E88" w:rsidP="0033360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0318626" w14:textId="77777777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</w:p>
    <w:p w14:paraId="06F402F3" w14:textId="77777777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</w:p>
    <w:p w14:paraId="7A6342B1" w14:textId="6230EC8F" w:rsidR="00BD0E88" w:rsidRDefault="00333602" w:rsidP="00A5286D">
      <w:pPr>
        <w:jc w:val="center"/>
        <w:rPr>
          <w:rFonts w:eastAsia="Times New Roman"/>
        </w:rPr>
      </w:pPr>
      <w:r w:rsidRPr="00333602">
        <w:rPr>
          <w:rFonts w:ascii="Arial Narrow" w:eastAsia="Times New Roman" w:hAnsi="Arial Narrow" w:cs="Arial"/>
        </w:rPr>
        <w:t xml:space="preserve">A meeting of the Ulster County Housing Development Corporation was held at </w:t>
      </w:r>
      <w:r w:rsidR="0019626D">
        <w:rPr>
          <w:rFonts w:ascii="Arial Narrow" w:eastAsia="Times New Roman" w:hAnsi="Arial Narrow" w:cs="Arial"/>
        </w:rPr>
        <w:t>3</w:t>
      </w:r>
      <w:r w:rsidRPr="00333602">
        <w:rPr>
          <w:rFonts w:ascii="Arial Narrow" w:eastAsia="Times New Roman" w:hAnsi="Arial Narrow" w:cs="Arial"/>
        </w:rPr>
        <w:t>:</w:t>
      </w:r>
      <w:r w:rsidR="00874817">
        <w:rPr>
          <w:rFonts w:ascii="Arial Narrow" w:eastAsia="Times New Roman" w:hAnsi="Arial Narrow" w:cs="Arial"/>
        </w:rPr>
        <w:t>0</w:t>
      </w:r>
      <w:r w:rsidRPr="00333602">
        <w:rPr>
          <w:rFonts w:ascii="Arial Narrow" w:eastAsia="Times New Roman" w:hAnsi="Arial Narrow" w:cs="Arial"/>
        </w:rPr>
        <w:t xml:space="preserve">0 </w:t>
      </w:r>
      <w:r w:rsidR="00BD0E88">
        <w:rPr>
          <w:rFonts w:ascii="Arial Narrow" w:eastAsia="Times New Roman" w:hAnsi="Arial Narrow" w:cs="Arial"/>
        </w:rPr>
        <w:t>p</w:t>
      </w:r>
      <w:r w:rsidRPr="00333602">
        <w:rPr>
          <w:rFonts w:ascii="Arial Narrow" w:eastAsia="Times New Roman" w:hAnsi="Arial Narrow" w:cs="Arial"/>
        </w:rPr>
        <w:t xml:space="preserve">m., </w:t>
      </w:r>
      <w:r w:rsidR="0019626D">
        <w:rPr>
          <w:rFonts w:ascii="Arial Narrow" w:eastAsia="Times New Roman" w:hAnsi="Arial Narrow" w:cs="Arial"/>
        </w:rPr>
        <w:t>Wedne</w:t>
      </w:r>
      <w:r w:rsidRPr="00333602">
        <w:rPr>
          <w:rFonts w:ascii="Arial Narrow" w:eastAsia="Times New Roman" w:hAnsi="Arial Narrow" w:cs="Arial"/>
        </w:rPr>
        <w:t xml:space="preserve">sday, </w:t>
      </w:r>
      <w:r w:rsidR="00874817">
        <w:rPr>
          <w:rFonts w:ascii="Arial Narrow" w:eastAsia="Times New Roman" w:hAnsi="Arial Narrow" w:cs="Arial"/>
        </w:rPr>
        <w:t>August 24</w:t>
      </w:r>
      <w:r w:rsidRPr="00333602">
        <w:rPr>
          <w:rFonts w:ascii="Arial Narrow" w:eastAsia="Times New Roman" w:hAnsi="Arial Narrow" w:cs="Arial"/>
        </w:rPr>
        <w:t>, 202</w:t>
      </w:r>
      <w:r w:rsidR="00874817">
        <w:rPr>
          <w:rFonts w:ascii="Arial Narrow" w:eastAsia="Times New Roman" w:hAnsi="Arial Narrow" w:cs="Arial"/>
        </w:rPr>
        <w:t>1</w:t>
      </w:r>
      <w:r w:rsidRPr="00333602">
        <w:rPr>
          <w:rFonts w:ascii="Arial Narrow" w:eastAsia="Times New Roman" w:hAnsi="Arial Narrow" w:cs="Arial"/>
        </w:rPr>
        <w:t xml:space="preserve"> </w:t>
      </w:r>
      <w:r w:rsidR="00874817">
        <w:rPr>
          <w:rFonts w:ascii="Arial Narrow" w:eastAsia="Times New Roman" w:hAnsi="Arial Narrow" w:cs="Arial"/>
        </w:rPr>
        <w:t>at 244 Fair St, Kingston, NY</w:t>
      </w:r>
    </w:p>
    <w:p w14:paraId="6075BA9E" w14:textId="4D028872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</w:p>
    <w:p w14:paraId="1F851AF7" w14:textId="77777777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  <w:r w:rsidRPr="00333602">
        <w:rPr>
          <w:rFonts w:ascii="Arial Narrow" w:eastAsia="Times New Roman" w:hAnsi="Arial Narrow" w:cs="Arial"/>
        </w:rPr>
        <w:t>The following members were present.</w:t>
      </w:r>
    </w:p>
    <w:p w14:paraId="506827DB" w14:textId="77777777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</w:p>
    <w:p w14:paraId="46CDEA41" w14:textId="77777777" w:rsidR="00333602" w:rsidRPr="00333602" w:rsidRDefault="00333602" w:rsidP="00333602">
      <w:pPr>
        <w:spacing w:after="12" w:line="240" w:lineRule="auto"/>
        <w:ind w:firstLine="720"/>
        <w:rPr>
          <w:rFonts w:ascii="Arial Narrow" w:eastAsia="Times New Roman" w:hAnsi="Arial Narrow" w:cs="Arial"/>
        </w:rPr>
      </w:pPr>
      <w:r w:rsidRPr="00333602">
        <w:rPr>
          <w:rFonts w:ascii="Arial Narrow" w:eastAsia="Times New Roman" w:hAnsi="Arial Narrow" w:cs="Arial"/>
        </w:rPr>
        <w:t>Evelyn Wright</w:t>
      </w:r>
      <w:r w:rsidRPr="00333602">
        <w:rPr>
          <w:rFonts w:ascii="Arial Narrow" w:eastAsia="Times New Roman" w:hAnsi="Arial Narrow" w:cs="Arial"/>
        </w:rPr>
        <w:tab/>
      </w:r>
      <w:r w:rsidRPr="00333602">
        <w:rPr>
          <w:rFonts w:ascii="Arial Narrow" w:eastAsia="Times New Roman" w:hAnsi="Arial Narrow" w:cs="Arial"/>
        </w:rPr>
        <w:tab/>
        <w:t xml:space="preserve">Chairman </w:t>
      </w:r>
    </w:p>
    <w:p w14:paraId="64A09674" w14:textId="77777777" w:rsidR="00333602" w:rsidRPr="00333602" w:rsidRDefault="00333602" w:rsidP="00333602">
      <w:pPr>
        <w:spacing w:after="12" w:line="240" w:lineRule="auto"/>
        <w:ind w:firstLine="720"/>
        <w:rPr>
          <w:rFonts w:ascii="Arial Narrow" w:eastAsia="Times New Roman" w:hAnsi="Arial Narrow" w:cs="Arial"/>
        </w:rPr>
      </w:pPr>
      <w:r w:rsidRPr="00333602">
        <w:rPr>
          <w:rFonts w:ascii="Arial Narrow" w:eastAsia="Times New Roman" w:hAnsi="Arial Narrow" w:cs="Arial"/>
        </w:rPr>
        <w:t>David Donaldson</w:t>
      </w:r>
      <w:r w:rsidRPr="00333602">
        <w:rPr>
          <w:rFonts w:ascii="Arial Narrow" w:eastAsia="Times New Roman" w:hAnsi="Arial Narrow" w:cs="Arial"/>
        </w:rPr>
        <w:tab/>
      </w:r>
      <w:r w:rsidRPr="00333602">
        <w:rPr>
          <w:rFonts w:ascii="Arial Narrow" w:eastAsia="Times New Roman" w:hAnsi="Arial Narrow" w:cs="Arial"/>
        </w:rPr>
        <w:tab/>
        <w:t>Vice-Chair</w:t>
      </w:r>
    </w:p>
    <w:p w14:paraId="7FB8CDFB" w14:textId="3FD89EB8" w:rsidR="00333602" w:rsidRPr="00333602" w:rsidRDefault="00874817" w:rsidP="00333602">
      <w:pPr>
        <w:spacing w:after="12" w:line="240" w:lineRule="auto"/>
        <w:ind w:firstLine="720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Dennis Doyle</w:t>
      </w:r>
      <w:r w:rsidR="00333602" w:rsidRPr="00333602">
        <w:rPr>
          <w:rFonts w:ascii="Arial Narrow" w:eastAsia="Times New Roman" w:hAnsi="Arial Narrow" w:cs="Arial"/>
        </w:rPr>
        <w:tab/>
      </w:r>
      <w:r w:rsidR="00333602" w:rsidRPr="00333602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Secretary</w:t>
      </w:r>
    </w:p>
    <w:p w14:paraId="2BE252D5" w14:textId="77777777" w:rsidR="00333602" w:rsidRPr="00333602" w:rsidRDefault="00333602" w:rsidP="00333602">
      <w:pPr>
        <w:spacing w:after="12" w:line="240" w:lineRule="auto"/>
        <w:ind w:firstLine="720"/>
        <w:rPr>
          <w:rFonts w:ascii="Arial Narrow" w:eastAsia="Times New Roman" w:hAnsi="Arial Narrow" w:cs="Arial"/>
        </w:rPr>
      </w:pPr>
      <w:r w:rsidRPr="00333602">
        <w:rPr>
          <w:rFonts w:ascii="Arial Narrow" w:eastAsia="Times New Roman" w:hAnsi="Arial Narrow" w:cs="Arial"/>
        </w:rPr>
        <w:t>Hayes Clement</w:t>
      </w:r>
    </w:p>
    <w:p w14:paraId="24907B97" w14:textId="77777777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</w:p>
    <w:p w14:paraId="0930E79E" w14:textId="77777777" w:rsidR="00333602" w:rsidRPr="00333602" w:rsidRDefault="00333602" w:rsidP="0019626D">
      <w:pPr>
        <w:spacing w:after="12" w:line="240" w:lineRule="auto"/>
        <w:rPr>
          <w:rFonts w:ascii="Arial Narrow" w:eastAsia="Times New Roman" w:hAnsi="Arial Narrow" w:cs="Arial"/>
        </w:rPr>
      </w:pPr>
      <w:r w:rsidRPr="00333602">
        <w:rPr>
          <w:rFonts w:ascii="Arial Narrow" w:eastAsia="Times New Roman" w:hAnsi="Arial Narrow" w:cs="Arial"/>
        </w:rPr>
        <w:tab/>
      </w:r>
      <w:r w:rsidRPr="00333602">
        <w:rPr>
          <w:rFonts w:ascii="Arial Narrow" w:eastAsia="Times New Roman" w:hAnsi="Arial Narrow" w:cs="Arial"/>
        </w:rPr>
        <w:tab/>
      </w:r>
    </w:p>
    <w:p w14:paraId="34323E77" w14:textId="77777777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  <w:r w:rsidRPr="00333602">
        <w:rPr>
          <w:rFonts w:ascii="Arial Narrow" w:eastAsia="Times New Roman" w:hAnsi="Arial Narrow" w:cs="Arial"/>
        </w:rPr>
        <w:t>Other attendees:</w:t>
      </w:r>
    </w:p>
    <w:p w14:paraId="06931933" w14:textId="77777777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</w:p>
    <w:p w14:paraId="70FC36A0" w14:textId="6B3FF4A9" w:rsidR="00B7342A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  <w:r w:rsidRPr="00333602">
        <w:rPr>
          <w:rFonts w:ascii="Arial Narrow" w:eastAsia="Times New Roman" w:hAnsi="Arial Narrow" w:cs="Arial"/>
        </w:rPr>
        <w:tab/>
      </w:r>
      <w:r w:rsidR="00B7342A">
        <w:rPr>
          <w:rFonts w:ascii="Arial Narrow" w:eastAsia="Times New Roman" w:hAnsi="Arial Narrow" w:cs="Arial"/>
        </w:rPr>
        <w:t>Richard Williams</w:t>
      </w:r>
      <w:r w:rsidR="00B7342A">
        <w:rPr>
          <w:rFonts w:ascii="Arial Narrow" w:eastAsia="Times New Roman" w:hAnsi="Arial Narrow" w:cs="Arial"/>
        </w:rPr>
        <w:tab/>
      </w:r>
      <w:r w:rsidR="00B7342A">
        <w:rPr>
          <w:rFonts w:ascii="Arial Narrow" w:eastAsia="Times New Roman" w:hAnsi="Arial Narrow" w:cs="Arial"/>
        </w:rPr>
        <w:tab/>
        <w:t>County Attorney’s Office</w:t>
      </w:r>
    </w:p>
    <w:p w14:paraId="16AB8681" w14:textId="44223FF3" w:rsidR="0019626D" w:rsidRDefault="00452A9E" w:rsidP="00B7342A">
      <w:pPr>
        <w:spacing w:after="12" w:line="240" w:lineRule="auto"/>
        <w:ind w:firstLine="720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Patricia </w:t>
      </w:r>
      <w:proofErr w:type="spellStart"/>
      <w:r>
        <w:rPr>
          <w:rFonts w:ascii="Arial Narrow" w:eastAsia="Times New Roman" w:hAnsi="Arial Narrow" w:cs="Arial"/>
        </w:rPr>
        <w:t>Doxsey</w:t>
      </w:r>
      <w:proofErr w:type="spellEnd"/>
      <w:r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ab/>
        <w:t>Daily Freeman</w:t>
      </w:r>
    </w:p>
    <w:p w14:paraId="7896F324" w14:textId="5FA65A5B" w:rsidR="00874817" w:rsidRDefault="00874817" w:rsidP="00452A9E">
      <w:pPr>
        <w:spacing w:after="12" w:line="240" w:lineRule="auto"/>
        <w:ind w:firstLine="720"/>
        <w:rPr>
          <w:rFonts w:ascii="Arial Narrow" w:eastAsia="Times New Roman" w:hAnsi="Arial Narrow" w:cs="Arial"/>
        </w:rPr>
      </w:pPr>
      <w:r w:rsidRPr="00874817">
        <w:rPr>
          <w:rFonts w:ascii="Arial Narrow" w:eastAsia="Times New Roman" w:hAnsi="Arial Narrow" w:cs="Arial"/>
        </w:rPr>
        <w:t>Alicia DeMarco</w:t>
      </w:r>
      <w:r w:rsidR="00B7342A">
        <w:rPr>
          <w:rFonts w:ascii="Arial Narrow" w:eastAsia="Times New Roman" w:hAnsi="Arial Narrow" w:cs="Arial"/>
        </w:rPr>
        <w:tab/>
      </w:r>
      <w:r w:rsidR="00B7342A">
        <w:rPr>
          <w:rFonts w:ascii="Arial Narrow" w:eastAsia="Times New Roman" w:hAnsi="Arial Narrow" w:cs="Arial"/>
        </w:rPr>
        <w:tab/>
        <w:t>Comptroller’s Office</w:t>
      </w:r>
    </w:p>
    <w:p w14:paraId="543A7552" w14:textId="214F41AB" w:rsidR="00333602" w:rsidRDefault="00874817" w:rsidP="00452A9E">
      <w:pPr>
        <w:spacing w:after="12" w:line="240" w:lineRule="auto"/>
        <w:ind w:firstLine="720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Ellen </w:t>
      </w:r>
      <w:proofErr w:type="spellStart"/>
      <w:r>
        <w:rPr>
          <w:rFonts w:ascii="Arial Narrow" w:eastAsia="Times New Roman" w:hAnsi="Arial Narrow" w:cs="Arial"/>
        </w:rPr>
        <w:t>DiFalco</w:t>
      </w:r>
      <w:proofErr w:type="spellEnd"/>
      <w:r w:rsidR="00333602" w:rsidRPr="00333602">
        <w:rPr>
          <w:rFonts w:ascii="Arial Narrow" w:eastAsia="Times New Roman" w:hAnsi="Arial Narrow" w:cs="Arial"/>
        </w:rPr>
        <w:tab/>
      </w:r>
      <w:r w:rsidR="00333602" w:rsidRPr="00333602">
        <w:rPr>
          <w:rFonts w:ascii="Arial Narrow" w:eastAsia="Times New Roman" w:hAnsi="Arial Narrow" w:cs="Arial"/>
        </w:rPr>
        <w:tab/>
      </w:r>
    </w:p>
    <w:p w14:paraId="30DA9BD3" w14:textId="2FAD1BC5" w:rsidR="00874817" w:rsidRDefault="00874817" w:rsidP="00452A9E">
      <w:pPr>
        <w:spacing w:after="12" w:line="240" w:lineRule="auto"/>
        <w:ind w:firstLine="720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Joseph </w:t>
      </w:r>
      <w:proofErr w:type="spellStart"/>
      <w:r>
        <w:rPr>
          <w:rFonts w:ascii="Arial Narrow" w:eastAsia="Times New Roman" w:hAnsi="Arial Narrow" w:cs="Arial"/>
        </w:rPr>
        <w:t>DiFalco</w:t>
      </w:r>
      <w:proofErr w:type="spellEnd"/>
    </w:p>
    <w:p w14:paraId="1F0F196E" w14:textId="77777777" w:rsidR="00874817" w:rsidRPr="00333602" w:rsidRDefault="00874817" w:rsidP="00452A9E">
      <w:pPr>
        <w:spacing w:after="12" w:line="240" w:lineRule="auto"/>
        <w:ind w:firstLine="720"/>
        <w:rPr>
          <w:rFonts w:ascii="Arial Narrow" w:eastAsia="Times New Roman" w:hAnsi="Arial Narrow" w:cs="Arial"/>
        </w:rPr>
      </w:pPr>
    </w:p>
    <w:p w14:paraId="61B3A2AE" w14:textId="495911B2" w:rsidR="00333602" w:rsidRPr="00333602" w:rsidRDefault="00BD0E88" w:rsidP="00333602">
      <w:pPr>
        <w:spacing w:after="12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ab/>
      </w:r>
    </w:p>
    <w:p w14:paraId="2626D345" w14:textId="77777777" w:rsidR="003F16D1" w:rsidRDefault="003F16D1" w:rsidP="00333602">
      <w:pPr>
        <w:spacing w:after="12"/>
        <w:rPr>
          <w:rFonts w:ascii="Arial Narrow" w:eastAsia="Times New Roman" w:hAnsi="Arial Narrow" w:cs="Arial"/>
        </w:rPr>
      </w:pPr>
    </w:p>
    <w:p w14:paraId="4374C986" w14:textId="6E3B9875" w:rsidR="00333602" w:rsidRPr="00333602" w:rsidRDefault="00333602" w:rsidP="00333602">
      <w:pPr>
        <w:spacing w:after="12"/>
        <w:rPr>
          <w:rFonts w:ascii="Arial Narrow" w:eastAsia="Times New Roman" w:hAnsi="Arial Narrow" w:cs="Arial"/>
        </w:rPr>
      </w:pPr>
      <w:r w:rsidRPr="00333602">
        <w:rPr>
          <w:rFonts w:ascii="Arial Narrow" w:eastAsia="Times New Roman" w:hAnsi="Arial Narrow" w:cs="Arial"/>
        </w:rPr>
        <w:t xml:space="preserve">The meeting was called to order by Evelyn Wright </w:t>
      </w:r>
      <w:r w:rsidR="00BD0E88">
        <w:rPr>
          <w:rFonts w:ascii="Arial Narrow" w:eastAsia="Times New Roman" w:hAnsi="Arial Narrow" w:cs="Arial"/>
        </w:rPr>
        <w:t xml:space="preserve">@ </w:t>
      </w:r>
      <w:r w:rsidR="00452A9E">
        <w:rPr>
          <w:rFonts w:ascii="Arial Narrow" w:eastAsia="Times New Roman" w:hAnsi="Arial Narrow" w:cs="Arial"/>
        </w:rPr>
        <w:t>3</w:t>
      </w:r>
      <w:r w:rsidR="00BD0E88">
        <w:rPr>
          <w:rFonts w:ascii="Arial Narrow" w:eastAsia="Times New Roman" w:hAnsi="Arial Narrow" w:cs="Arial"/>
        </w:rPr>
        <w:t>:</w:t>
      </w:r>
      <w:r w:rsidR="00593537">
        <w:rPr>
          <w:rFonts w:ascii="Arial Narrow" w:eastAsia="Times New Roman" w:hAnsi="Arial Narrow" w:cs="Arial"/>
        </w:rPr>
        <w:t xml:space="preserve">21 </w:t>
      </w:r>
      <w:r w:rsidR="00BD0E88">
        <w:rPr>
          <w:rFonts w:ascii="Arial Narrow" w:eastAsia="Times New Roman" w:hAnsi="Arial Narrow" w:cs="Arial"/>
        </w:rPr>
        <w:t>pm</w:t>
      </w:r>
    </w:p>
    <w:p w14:paraId="7263EB20" w14:textId="77777777" w:rsidR="00333602" w:rsidRPr="00333602" w:rsidRDefault="00333602" w:rsidP="00333602">
      <w:pPr>
        <w:spacing w:after="12"/>
        <w:rPr>
          <w:rFonts w:ascii="Arial Narrow" w:eastAsia="Times New Roman" w:hAnsi="Arial Narrow" w:cs="Arial"/>
        </w:rPr>
      </w:pPr>
    </w:p>
    <w:p w14:paraId="7E401578" w14:textId="74D22932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  <w:r w:rsidRPr="00333602">
        <w:rPr>
          <w:rFonts w:ascii="Arial Narrow" w:eastAsia="Times New Roman" w:hAnsi="Arial Narrow" w:cs="Arial"/>
          <w:b/>
          <w:u w:val="single"/>
        </w:rPr>
        <w:t>Motion:</w:t>
      </w:r>
      <w:r w:rsidRPr="00333602">
        <w:rPr>
          <w:rFonts w:ascii="Arial Narrow" w:eastAsia="Times New Roman" w:hAnsi="Arial Narrow" w:cs="Arial"/>
        </w:rPr>
        <w:t xml:space="preserve"> </w:t>
      </w:r>
      <w:r w:rsidR="00B7342A">
        <w:rPr>
          <w:rFonts w:ascii="Arial Narrow" w:eastAsia="Times New Roman" w:hAnsi="Arial Narrow" w:cs="Arial"/>
        </w:rPr>
        <w:t>Dennis Doyle</w:t>
      </w:r>
      <w:r w:rsidR="00452A9E" w:rsidRPr="00333602">
        <w:rPr>
          <w:rFonts w:ascii="Arial Narrow" w:eastAsia="Times New Roman" w:hAnsi="Arial Narrow" w:cs="Arial"/>
        </w:rPr>
        <w:t xml:space="preserve"> </w:t>
      </w:r>
      <w:r w:rsidRPr="00333602">
        <w:rPr>
          <w:rFonts w:ascii="Arial Narrow" w:eastAsia="Times New Roman" w:hAnsi="Arial Narrow" w:cs="Arial"/>
        </w:rPr>
        <w:t xml:space="preserve">seconded by </w:t>
      </w:r>
      <w:r w:rsidR="00452A9E">
        <w:rPr>
          <w:rFonts w:ascii="Arial Narrow" w:eastAsia="Times New Roman" w:hAnsi="Arial Narrow" w:cs="Arial"/>
        </w:rPr>
        <w:t>Hayes Clement</w:t>
      </w:r>
      <w:r w:rsidRPr="00333602">
        <w:rPr>
          <w:rFonts w:ascii="Arial Narrow" w:eastAsia="Times New Roman" w:hAnsi="Arial Narrow" w:cs="Arial"/>
        </w:rPr>
        <w:t xml:space="preserve"> motioned to approve </w:t>
      </w:r>
      <w:r w:rsidR="00452A9E">
        <w:rPr>
          <w:rFonts w:ascii="Arial Narrow" w:eastAsia="Times New Roman" w:hAnsi="Arial Narrow" w:cs="Arial"/>
        </w:rPr>
        <w:t>0</w:t>
      </w:r>
      <w:r w:rsidR="00B7342A">
        <w:rPr>
          <w:rFonts w:ascii="Arial Narrow" w:eastAsia="Times New Roman" w:hAnsi="Arial Narrow" w:cs="Arial"/>
        </w:rPr>
        <w:t>4/28</w:t>
      </w:r>
      <w:r w:rsidR="00BD0E88">
        <w:rPr>
          <w:rFonts w:ascii="Arial Narrow" w:eastAsia="Times New Roman" w:hAnsi="Arial Narrow" w:cs="Arial"/>
        </w:rPr>
        <w:t>/2021</w:t>
      </w:r>
      <w:r w:rsidRPr="00333602">
        <w:rPr>
          <w:rFonts w:ascii="Arial Narrow" w:eastAsia="Times New Roman" w:hAnsi="Arial Narrow" w:cs="Arial"/>
        </w:rPr>
        <w:t xml:space="preserve"> minutes.</w:t>
      </w:r>
    </w:p>
    <w:p w14:paraId="7B849DB1" w14:textId="77777777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</w:p>
    <w:p w14:paraId="29A28E4E" w14:textId="77777777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  <w:r w:rsidRPr="00333602">
        <w:rPr>
          <w:rFonts w:ascii="Arial Narrow" w:eastAsia="Times New Roman" w:hAnsi="Arial Narrow" w:cs="Arial"/>
          <w:b/>
          <w:u w:val="single"/>
        </w:rPr>
        <w:t>Vote:</w:t>
      </w:r>
      <w:r w:rsidRPr="00333602">
        <w:rPr>
          <w:rFonts w:ascii="Arial Narrow" w:eastAsia="Times New Roman" w:hAnsi="Arial Narrow" w:cs="Arial"/>
          <w:u w:val="single"/>
        </w:rPr>
        <w:t xml:space="preserve"> </w:t>
      </w:r>
      <w:r w:rsidRPr="00333602">
        <w:rPr>
          <w:rFonts w:ascii="Arial Narrow" w:eastAsia="Times New Roman" w:hAnsi="Arial Narrow" w:cs="Arial"/>
        </w:rPr>
        <w:tab/>
        <w:t>The motion was adopted</w:t>
      </w:r>
      <w:r w:rsidRPr="00333602">
        <w:rPr>
          <w:rFonts w:ascii="Arial Narrow" w:eastAsia="Times New Roman" w:hAnsi="Arial Narrow" w:cs="Times New Roman"/>
        </w:rPr>
        <w:t xml:space="preserve"> unanimously</w:t>
      </w:r>
      <w:r w:rsidRPr="00333602">
        <w:rPr>
          <w:rFonts w:ascii="Arial Narrow" w:eastAsia="Times New Roman" w:hAnsi="Arial Narrow" w:cs="Arial"/>
        </w:rPr>
        <w:t xml:space="preserve">. </w:t>
      </w:r>
    </w:p>
    <w:p w14:paraId="5C3A1BAE" w14:textId="77777777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  <w:u w:val="single"/>
        </w:rPr>
      </w:pPr>
    </w:p>
    <w:p w14:paraId="3C44B7C8" w14:textId="77777777" w:rsidR="00333602" w:rsidRPr="00333602" w:rsidRDefault="00333602" w:rsidP="00333602">
      <w:pPr>
        <w:spacing w:after="12" w:line="240" w:lineRule="auto"/>
        <w:jc w:val="center"/>
        <w:rPr>
          <w:rFonts w:ascii="Arial Narrow" w:eastAsia="Times New Roman" w:hAnsi="Arial Narrow" w:cs="Arial"/>
          <w:b/>
          <w:u w:val="single"/>
        </w:rPr>
      </w:pPr>
    </w:p>
    <w:p w14:paraId="334B37C4" w14:textId="77777777" w:rsidR="00333602" w:rsidRPr="00333602" w:rsidRDefault="00333602" w:rsidP="00333602">
      <w:pPr>
        <w:spacing w:after="12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333602">
        <w:rPr>
          <w:rFonts w:ascii="Arial Narrow" w:eastAsia="Times New Roman" w:hAnsi="Arial Narrow" w:cs="Arial"/>
          <w:b/>
          <w:u w:val="single"/>
        </w:rPr>
        <w:t>COMMUNICATION AND ANNOUNCEMENTS</w:t>
      </w:r>
    </w:p>
    <w:p w14:paraId="5FE292B2" w14:textId="77777777" w:rsidR="005208EC" w:rsidRPr="005511E6" w:rsidRDefault="005208EC" w:rsidP="005208EC">
      <w:pPr>
        <w:rPr>
          <w:rFonts w:ascii="Arial Narrow" w:hAnsi="Arial Narrow"/>
        </w:rPr>
      </w:pPr>
    </w:p>
    <w:p w14:paraId="1528344D" w14:textId="63EE946D" w:rsidR="00333602" w:rsidRPr="00B7342A" w:rsidRDefault="00B7342A" w:rsidP="00B7342A">
      <w:pPr>
        <w:rPr>
          <w:rFonts w:ascii="Arial Narrow" w:hAnsi="Arial Narrow"/>
        </w:rPr>
      </w:pPr>
      <w:r>
        <w:rPr>
          <w:rFonts w:ascii="Arial Narrow" w:hAnsi="Arial Narrow"/>
        </w:rPr>
        <w:t>Richard Williams gave an overview of upcoming</w:t>
      </w:r>
      <w:r w:rsidR="005208EC" w:rsidRPr="005511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annual </w:t>
      </w:r>
      <w:r w:rsidR="005208EC" w:rsidRPr="005511E6">
        <w:rPr>
          <w:rFonts w:ascii="Arial Narrow" w:hAnsi="Arial Narrow"/>
        </w:rPr>
        <w:t>Authorities Budget Office</w:t>
      </w:r>
      <w:r>
        <w:rPr>
          <w:rFonts w:ascii="Arial Narrow" w:hAnsi="Arial Narrow"/>
        </w:rPr>
        <w:t>/PARIS reporting</w:t>
      </w:r>
      <w:r w:rsidR="005208EC" w:rsidRPr="005511E6">
        <w:rPr>
          <w:rFonts w:ascii="Arial Narrow" w:hAnsi="Arial Narrow"/>
        </w:rPr>
        <w:t xml:space="preserve"> compliance</w:t>
      </w:r>
      <w:r>
        <w:rPr>
          <w:rFonts w:ascii="Arial Narrow" w:hAnsi="Arial Narrow"/>
        </w:rPr>
        <w:t xml:space="preserve"> requirements. He is working with Evelyn Wright and the Finance Department on this. </w:t>
      </w:r>
      <w:proofErr w:type="gramStart"/>
      <w:r>
        <w:rPr>
          <w:rFonts w:ascii="Arial Narrow" w:hAnsi="Arial Narrow"/>
        </w:rPr>
        <w:t>Also</w:t>
      </w:r>
      <w:proofErr w:type="gramEnd"/>
      <w:r>
        <w:rPr>
          <w:rFonts w:ascii="Arial Narrow" w:hAnsi="Arial Narrow"/>
        </w:rPr>
        <w:t xml:space="preserve"> Board members are reminded of the need to complete </w:t>
      </w:r>
      <w:r w:rsidRPr="005511E6">
        <w:rPr>
          <w:rFonts w:ascii="Arial Narrow" w:hAnsi="Arial Narrow"/>
        </w:rPr>
        <w:t>Authorities Budget Office</w:t>
      </w:r>
      <w:r w:rsidR="005208EC" w:rsidRPr="005511E6">
        <w:rPr>
          <w:rFonts w:ascii="Arial Narrow" w:hAnsi="Arial Narrow"/>
        </w:rPr>
        <w:t xml:space="preserve"> training.</w:t>
      </w:r>
      <w:r>
        <w:rPr>
          <w:rFonts w:ascii="Arial Narrow" w:hAnsi="Arial Narrow"/>
        </w:rPr>
        <w:t xml:space="preserve"> They should forward the certificate of completion from ABO to Evelyn Wright.</w:t>
      </w:r>
      <w:r w:rsidR="005208EC" w:rsidRPr="005511E6">
        <w:rPr>
          <w:rFonts w:ascii="Arial Narrow" w:hAnsi="Arial Narrow"/>
        </w:rPr>
        <w:t xml:space="preserve"> </w:t>
      </w:r>
    </w:p>
    <w:p w14:paraId="426B1C47" w14:textId="77777777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</w:p>
    <w:p w14:paraId="2228B360" w14:textId="77777777" w:rsidR="00333602" w:rsidRPr="00333602" w:rsidRDefault="00333602" w:rsidP="00333602">
      <w:pPr>
        <w:spacing w:after="12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333602">
        <w:rPr>
          <w:rFonts w:ascii="Arial Narrow" w:eastAsia="Times New Roman" w:hAnsi="Arial Narrow" w:cs="Arial"/>
          <w:b/>
          <w:u w:val="single"/>
        </w:rPr>
        <w:t>COMMITTEE REPORTS</w:t>
      </w:r>
    </w:p>
    <w:p w14:paraId="0E762CB7" w14:textId="77777777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  <w:r w:rsidRPr="00333602">
        <w:rPr>
          <w:rFonts w:ascii="Arial Narrow" w:eastAsia="Times New Roman" w:hAnsi="Arial Narrow" w:cs="Arial"/>
        </w:rPr>
        <w:t>None</w:t>
      </w:r>
    </w:p>
    <w:p w14:paraId="669E1CDA" w14:textId="77777777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</w:p>
    <w:p w14:paraId="5AC5D61F" w14:textId="77777777" w:rsidR="00333602" w:rsidRPr="00333602" w:rsidRDefault="00333602" w:rsidP="00333602">
      <w:pPr>
        <w:spacing w:after="12" w:line="240" w:lineRule="auto"/>
        <w:rPr>
          <w:rFonts w:ascii="Arial Narrow" w:eastAsia="Times New Roman" w:hAnsi="Arial Narrow" w:cs="Arial"/>
        </w:rPr>
      </w:pPr>
    </w:p>
    <w:p w14:paraId="14278A2A" w14:textId="77777777" w:rsidR="00050397" w:rsidRDefault="00050397" w:rsidP="00333602">
      <w:pPr>
        <w:spacing w:after="12" w:line="240" w:lineRule="auto"/>
        <w:jc w:val="center"/>
        <w:rPr>
          <w:rFonts w:ascii="Arial Narrow" w:eastAsia="Times New Roman" w:hAnsi="Arial Narrow" w:cs="Arial"/>
          <w:b/>
          <w:u w:val="single"/>
        </w:rPr>
      </w:pPr>
    </w:p>
    <w:p w14:paraId="3DBED1D0" w14:textId="77777777" w:rsidR="00050397" w:rsidRDefault="00050397" w:rsidP="00333602">
      <w:pPr>
        <w:spacing w:after="12" w:line="240" w:lineRule="auto"/>
        <w:jc w:val="center"/>
        <w:rPr>
          <w:rFonts w:ascii="Arial Narrow" w:eastAsia="Times New Roman" w:hAnsi="Arial Narrow" w:cs="Arial"/>
          <w:b/>
          <w:u w:val="single"/>
        </w:rPr>
      </w:pPr>
    </w:p>
    <w:p w14:paraId="72B457EC" w14:textId="4BEC27C7" w:rsidR="00333602" w:rsidRPr="00333602" w:rsidRDefault="00333602" w:rsidP="00333602">
      <w:pPr>
        <w:spacing w:after="12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333602">
        <w:rPr>
          <w:rFonts w:ascii="Arial Narrow" w:eastAsia="Times New Roman" w:hAnsi="Arial Narrow" w:cs="Arial"/>
          <w:b/>
          <w:u w:val="single"/>
        </w:rPr>
        <w:t>NEW BUSINESS</w:t>
      </w:r>
    </w:p>
    <w:p w14:paraId="0B9DF1D2" w14:textId="77777777" w:rsidR="00333602" w:rsidRPr="00333602" w:rsidRDefault="00333602" w:rsidP="00333602">
      <w:pPr>
        <w:spacing w:after="12" w:line="240" w:lineRule="auto"/>
        <w:jc w:val="center"/>
        <w:rPr>
          <w:rFonts w:ascii="Arial Narrow" w:eastAsia="Times New Roman" w:hAnsi="Arial Narrow" w:cs="Arial"/>
          <w:b/>
          <w:u w:val="single"/>
        </w:rPr>
      </w:pPr>
    </w:p>
    <w:p w14:paraId="300D93F3" w14:textId="2DB70253" w:rsidR="00BD0E88" w:rsidRPr="00BD0E88" w:rsidRDefault="00B7342A" w:rsidP="00BD0E88">
      <w:pPr>
        <w:tabs>
          <w:tab w:val="right" w:pos="9360"/>
        </w:tabs>
        <w:spacing w:after="240"/>
        <w:jc w:val="center"/>
        <w:rPr>
          <w:rFonts w:ascii="Arial Narrow" w:hAnsi="Arial Narrow" w:cs="Times New Roman"/>
          <w:u w:val="single"/>
        </w:rPr>
      </w:pPr>
      <w:r>
        <w:rPr>
          <w:rFonts w:ascii="Arial Narrow" w:hAnsi="Arial Narrow" w:cs="Times New Roman"/>
          <w:u w:val="single"/>
        </w:rPr>
        <w:t>GOLDEN HILL PROJECT UPDATES</w:t>
      </w:r>
    </w:p>
    <w:p w14:paraId="1C55A555" w14:textId="127EC22E" w:rsidR="001E6AD5" w:rsidRDefault="00027D75" w:rsidP="00050397">
      <w:pPr>
        <w:spacing w:after="12" w:line="240" w:lineRule="auto"/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>Pennrose has begun the community engagement process for the Golden Hill development with a virtual workshop on July 27. The first in-person workshop is scheduled for Sept 1. Pennrose will also address the Chamber breakfast on Sept 21.</w:t>
      </w:r>
    </w:p>
    <w:p w14:paraId="23EC2645" w14:textId="3584EA73" w:rsidR="00027D75" w:rsidRDefault="00027D75" w:rsidP="00050397">
      <w:pPr>
        <w:spacing w:after="12" w:line="240" w:lineRule="auto"/>
        <w:rPr>
          <w:rFonts w:ascii="Arial Narrow" w:eastAsia="Times New Roman" w:hAnsi="Arial Narrow" w:cs="Arial"/>
          <w:bCs/>
        </w:rPr>
      </w:pPr>
    </w:p>
    <w:p w14:paraId="47231F42" w14:textId="6639DA53" w:rsidR="00027D75" w:rsidRDefault="00027D75" w:rsidP="00050397">
      <w:pPr>
        <w:spacing w:after="12" w:line="240" w:lineRule="auto"/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t xml:space="preserve">The Board discussed in-person versus virtual formats for the </w:t>
      </w:r>
      <w:r w:rsidR="00A5286D">
        <w:rPr>
          <w:rFonts w:ascii="Arial Narrow" w:eastAsia="Times New Roman" w:hAnsi="Arial Narrow" w:cs="Arial"/>
          <w:bCs/>
        </w:rPr>
        <w:t>following</w:t>
      </w:r>
      <w:r>
        <w:rPr>
          <w:rFonts w:ascii="Arial Narrow" w:eastAsia="Times New Roman" w:hAnsi="Arial Narrow" w:cs="Arial"/>
          <w:bCs/>
        </w:rPr>
        <w:t xml:space="preserve"> </w:t>
      </w:r>
      <w:proofErr w:type="gramStart"/>
      <w:r>
        <w:rPr>
          <w:rFonts w:ascii="Arial Narrow" w:eastAsia="Times New Roman" w:hAnsi="Arial Narrow" w:cs="Arial"/>
          <w:bCs/>
        </w:rPr>
        <w:t>session, and</w:t>
      </w:r>
      <w:proofErr w:type="gramEnd"/>
      <w:r>
        <w:rPr>
          <w:rFonts w:ascii="Arial Narrow" w:eastAsia="Times New Roman" w:hAnsi="Arial Narrow" w:cs="Arial"/>
          <w:bCs/>
        </w:rPr>
        <w:t xml:space="preserve"> agreed to request Pennrose add an additional virtual workshop while continuing to plan for an in-person session, pending ongoing review of the public health situation.</w:t>
      </w:r>
    </w:p>
    <w:p w14:paraId="14C2F38C" w14:textId="77777777" w:rsidR="00027D75" w:rsidRDefault="00027D75" w:rsidP="00050397">
      <w:pPr>
        <w:spacing w:after="12" w:line="240" w:lineRule="auto"/>
        <w:rPr>
          <w:rFonts w:ascii="Arial Narrow" w:eastAsia="Times New Roman" w:hAnsi="Arial Narrow" w:cs="Arial"/>
          <w:bCs/>
        </w:rPr>
      </w:pPr>
    </w:p>
    <w:p w14:paraId="50A2BF3C" w14:textId="2CC4CB57" w:rsidR="001E6AD5" w:rsidRDefault="00B7342A" w:rsidP="001E6AD5">
      <w:pPr>
        <w:spacing w:after="12" w:line="240" w:lineRule="auto"/>
        <w:jc w:val="center"/>
        <w:rPr>
          <w:rFonts w:ascii="Arial Narrow" w:hAnsi="Arial Narrow" w:cs="Times New Roman"/>
          <w:u w:val="single"/>
        </w:rPr>
      </w:pPr>
      <w:r>
        <w:rPr>
          <w:rFonts w:ascii="Arial Narrow" w:hAnsi="Arial Narrow" w:cs="Times New Roman"/>
          <w:u w:val="single"/>
        </w:rPr>
        <w:t>ADDITIONAL COUNTY PROPERTIES FOR HOUSING DEVELOPMENT</w:t>
      </w:r>
    </w:p>
    <w:p w14:paraId="7320BF44" w14:textId="292286C2" w:rsidR="001E6AD5" w:rsidRDefault="001E6AD5" w:rsidP="00B7342A">
      <w:pPr>
        <w:spacing w:after="12" w:line="240" w:lineRule="auto"/>
        <w:rPr>
          <w:rFonts w:ascii="Arial Narrow" w:hAnsi="Arial Narrow" w:cs="Times New Roman"/>
          <w:u w:val="single"/>
        </w:rPr>
      </w:pPr>
    </w:p>
    <w:p w14:paraId="2C989512" w14:textId="6E0FF557" w:rsidR="00B7342A" w:rsidRDefault="00B7342A" w:rsidP="00B7342A">
      <w:pPr>
        <w:spacing w:after="12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Dennis Doyle provided an overview of four single-family home properties that were pulled from the County tax auction in June for potential use for affordable home ownership. The County has a long-standing </w:t>
      </w:r>
      <w:r w:rsidR="00A5286D">
        <w:rPr>
          <w:rFonts w:ascii="Arial Narrow" w:hAnsi="Arial Narrow" w:cs="Times New Roman"/>
        </w:rPr>
        <w:t>practice</w:t>
      </w:r>
      <w:r>
        <w:rPr>
          <w:rFonts w:ascii="Arial Narrow" w:hAnsi="Arial Narrow" w:cs="Times New Roman"/>
        </w:rPr>
        <w:t xml:space="preserve"> of pre-auction screening of foreclosure-eligible properties for community benefit, </w:t>
      </w:r>
      <w:r w:rsidR="00027D75">
        <w:rPr>
          <w:rFonts w:ascii="Arial Narrow" w:hAnsi="Arial Narrow" w:cs="Times New Roman"/>
        </w:rPr>
        <w:t xml:space="preserve">in the past </w:t>
      </w:r>
      <w:r>
        <w:rPr>
          <w:rFonts w:ascii="Arial Narrow" w:hAnsi="Arial Narrow" w:cs="Times New Roman"/>
        </w:rPr>
        <w:t>including open space</w:t>
      </w:r>
      <w:r w:rsidR="00027D75">
        <w:rPr>
          <w:rFonts w:ascii="Arial Narrow" w:hAnsi="Arial Narrow" w:cs="Times New Roman"/>
        </w:rPr>
        <w:t>, renewable energy development,</w:t>
      </w:r>
      <w:r>
        <w:rPr>
          <w:rFonts w:ascii="Arial Narrow" w:hAnsi="Arial Narrow" w:cs="Times New Roman"/>
        </w:rPr>
        <w:t xml:space="preserve"> and </w:t>
      </w:r>
      <w:r w:rsidR="00027D75">
        <w:rPr>
          <w:rFonts w:ascii="Arial Narrow" w:hAnsi="Arial Narrow" w:cs="Times New Roman"/>
        </w:rPr>
        <w:t xml:space="preserve">other </w:t>
      </w:r>
      <w:r>
        <w:rPr>
          <w:rFonts w:ascii="Arial Narrow" w:hAnsi="Arial Narrow" w:cs="Times New Roman"/>
        </w:rPr>
        <w:t>County purposes. Based on the Legislature’s May 2020 request to examine County properties suitable for housing development, these four properties were identified.</w:t>
      </w:r>
    </w:p>
    <w:p w14:paraId="60944726" w14:textId="337A5A51" w:rsidR="00B7342A" w:rsidRDefault="00B7342A" w:rsidP="00B7342A">
      <w:pPr>
        <w:spacing w:after="12" w:line="240" w:lineRule="auto"/>
        <w:rPr>
          <w:rFonts w:ascii="Arial Narrow" w:hAnsi="Arial Narrow" w:cs="Times New Roman"/>
        </w:rPr>
      </w:pPr>
    </w:p>
    <w:p w14:paraId="3D0C5F6C" w14:textId="4B07A0DB" w:rsidR="00B7342A" w:rsidRDefault="00A5286D" w:rsidP="00B7342A">
      <w:pPr>
        <w:spacing w:after="12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Doyle explained that t</w:t>
      </w:r>
      <w:r w:rsidR="00B7342A">
        <w:rPr>
          <w:rFonts w:ascii="Arial Narrow" w:hAnsi="Arial Narrow" w:cs="Times New Roman"/>
        </w:rPr>
        <w:t>hese properties could be returned to the market as affordable home ownership in similar way to a land bank, as follows. If the Legislature chooses to surplus these properties</w:t>
      </w:r>
      <w:r w:rsidR="00027D75">
        <w:rPr>
          <w:rFonts w:ascii="Arial Narrow" w:hAnsi="Arial Narrow" w:cs="Times New Roman"/>
        </w:rPr>
        <w:t xml:space="preserve"> to the Housing Development Corporation</w:t>
      </w:r>
      <w:r w:rsidR="00B7342A">
        <w:rPr>
          <w:rFonts w:ascii="Arial Narrow" w:hAnsi="Arial Narrow" w:cs="Times New Roman"/>
        </w:rPr>
        <w:t xml:space="preserve"> for this purpose, the </w:t>
      </w:r>
      <w:r w:rsidR="00027D75">
        <w:rPr>
          <w:rFonts w:ascii="Arial Narrow" w:hAnsi="Arial Narrow" w:cs="Times New Roman"/>
        </w:rPr>
        <w:t xml:space="preserve">Corporation </w:t>
      </w:r>
      <w:r w:rsidR="00B7342A">
        <w:rPr>
          <w:rFonts w:ascii="Arial Narrow" w:hAnsi="Arial Narrow" w:cs="Times New Roman"/>
        </w:rPr>
        <w:t xml:space="preserve">could then issue a Request for Proposals to select a development partner – likely a non-profit, due to the need to secure grant funding – to rehab the properties and market them as affordable </w:t>
      </w:r>
      <w:proofErr w:type="gramStart"/>
      <w:r w:rsidR="00B7342A">
        <w:rPr>
          <w:rFonts w:ascii="Arial Narrow" w:hAnsi="Arial Narrow" w:cs="Times New Roman"/>
        </w:rPr>
        <w:t>single family</w:t>
      </w:r>
      <w:proofErr w:type="gramEnd"/>
      <w:r w:rsidR="00B7342A">
        <w:rPr>
          <w:rFonts w:ascii="Arial Narrow" w:hAnsi="Arial Narrow" w:cs="Times New Roman"/>
        </w:rPr>
        <w:t xml:space="preserve"> ownership via a deed restriction for a specified number of years, performing all needed income qualification. Unlike a land bank, this process would require Legislative resolution to surplus on a per-property basis.</w:t>
      </w:r>
      <w:r w:rsidR="00027D75">
        <w:rPr>
          <w:rFonts w:ascii="Arial Narrow" w:hAnsi="Arial Narrow" w:cs="Times New Roman"/>
        </w:rPr>
        <w:t xml:space="preserve"> </w:t>
      </w:r>
    </w:p>
    <w:p w14:paraId="4F1837FD" w14:textId="6F28C078" w:rsidR="00B7342A" w:rsidRDefault="00B7342A" w:rsidP="00B7342A">
      <w:pPr>
        <w:spacing w:after="12" w:line="240" w:lineRule="auto"/>
        <w:rPr>
          <w:rFonts w:ascii="Arial Narrow" w:hAnsi="Arial Narrow" w:cs="Times New Roman"/>
        </w:rPr>
      </w:pPr>
    </w:p>
    <w:p w14:paraId="096CBA73" w14:textId="2EF9D637" w:rsidR="00B7342A" w:rsidRPr="00B7342A" w:rsidRDefault="00B7342A" w:rsidP="00B7342A">
      <w:pPr>
        <w:spacing w:after="12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The Board asked Evelyn Wright and Dennis Doyle to discuss this with the Legislative Economic Development committee.</w:t>
      </w:r>
    </w:p>
    <w:p w14:paraId="758667AF" w14:textId="60E0F47B" w:rsidR="001E6AD5" w:rsidRPr="00641736" w:rsidRDefault="001E6AD5" w:rsidP="001E6AD5">
      <w:pPr>
        <w:spacing w:after="12" w:line="240" w:lineRule="auto"/>
        <w:rPr>
          <w:rFonts w:ascii="Arial Narrow" w:eastAsia="Times New Roman" w:hAnsi="Arial Narrow" w:cs="Arial"/>
          <w:bCs/>
        </w:rPr>
      </w:pPr>
    </w:p>
    <w:p w14:paraId="7F472792" w14:textId="77777777" w:rsidR="00343104" w:rsidRDefault="00343104" w:rsidP="00B7342A">
      <w:pPr>
        <w:rPr>
          <w:rFonts w:ascii="Arial Narrow" w:eastAsia="Times New Roman" w:hAnsi="Arial Narrow" w:cs="Times New Roman"/>
          <w:b/>
          <w:u w:val="single"/>
        </w:rPr>
      </w:pPr>
    </w:p>
    <w:p w14:paraId="05E1FD9D" w14:textId="13E2CFB6" w:rsidR="00333602" w:rsidRDefault="00333602" w:rsidP="00333602">
      <w:pPr>
        <w:jc w:val="center"/>
        <w:rPr>
          <w:rFonts w:ascii="Arial Narrow" w:eastAsia="Times New Roman" w:hAnsi="Arial Narrow" w:cs="Times New Roman"/>
          <w:b/>
          <w:u w:val="single"/>
        </w:rPr>
      </w:pPr>
      <w:r w:rsidRPr="003F16D1">
        <w:rPr>
          <w:rFonts w:ascii="Arial Narrow" w:eastAsia="Times New Roman" w:hAnsi="Arial Narrow" w:cs="Times New Roman"/>
          <w:b/>
          <w:u w:val="single"/>
        </w:rPr>
        <w:t>OLD BUSINESS</w:t>
      </w:r>
    </w:p>
    <w:p w14:paraId="1334BA50" w14:textId="4FEE103D" w:rsidR="00D13154" w:rsidRPr="00D13154" w:rsidRDefault="00D13154" w:rsidP="005511E6">
      <w:pPr>
        <w:jc w:val="center"/>
        <w:rPr>
          <w:rFonts w:ascii="Arial Narrow" w:eastAsia="Times New Roman" w:hAnsi="Arial Narrow" w:cs="Times New Roman"/>
        </w:rPr>
      </w:pPr>
      <w:r w:rsidRPr="00D13154">
        <w:rPr>
          <w:rFonts w:ascii="Arial Narrow" w:eastAsia="Times New Roman" w:hAnsi="Arial Narrow" w:cs="Times New Roman"/>
        </w:rPr>
        <w:t>None</w:t>
      </w:r>
    </w:p>
    <w:p w14:paraId="3EB09344" w14:textId="77777777" w:rsidR="0001306F" w:rsidRPr="003F16D1" w:rsidRDefault="0001306F" w:rsidP="0001306F">
      <w:pPr>
        <w:spacing w:after="12" w:line="240" w:lineRule="auto"/>
        <w:rPr>
          <w:rFonts w:ascii="Arial Narrow" w:hAnsi="Arial Narrow"/>
        </w:rPr>
      </w:pPr>
    </w:p>
    <w:p w14:paraId="09A775E9" w14:textId="37F4104F" w:rsidR="00333602" w:rsidRPr="003F16D1" w:rsidRDefault="00333602" w:rsidP="00333602">
      <w:pPr>
        <w:rPr>
          <w:rFonts w:ascii="Arial Narrow" w:eastAsia="Times New Roman" w:hAnsi="Arial Narrow" w:cs="Times New Roman"/>
        </w:rPr>
      </w:pPr>
      <w:r w:rsidRPr="003F16D1">
        <w:rPr>
          <w:rFonts w:ascii="Arial Narrow" w:eastAsia="Times New Roman" w:hAnsi="Arial Narrow" w:cs="Times New Roman"/>
          <w:b/>
          <w:u w:val="single"/>
        </w:rPr>
        <w:t>Motion:</w:t>
      </w:r>
      <w:r w:rsidRPr="003F16D1">
        <w:rPr>
          <w:rFonts w:ascii="Arial Narrow" w:eastAsia="Times New Roman" w:hAnsi="Arial Narrow" w:cs="Times New Roman"/>
        </w:rPr>
        <w:t xml:space="preserve">  </w:t>
      </w:r>
      <w:r w:rsidRPr="003F16D1">
        <w:rPr>
          <w:rFonts w:ascii="Arial Narrow" w:eastAsia="Times New Roman" w:hAnsi="Arial Narrow" w:cs="Arial"/>
        </w:rPr>
        <w:t xml:space="preserve">David Donaldson seconded by </w:t>
      </w:r>
      <w:r w:rsidR="00B7342A">
        <w:rPr>
          <w:rFonts w:ascii="Arial Narrow" w:eastAsia="Times New Roman" w:hAnsi="Arial Narrow" w:cs="Arial"/>
        </w:rPr>
        <w:t>Hayes Clement</w:t>
      </w:r>
      <w:r w:rsidR="00B7342A" w:rsidRPr="003F16D1">
        <w:rPr>
          <w:rFonts w:ascii="Arial Narrow" w:eastAsia="Times New Roman" w:hAnsi="Arial Narrow" w:cs="Times New Roman"/>
        </w:rPr>
        <w:t xml:space="preserve"> </w:t>
      </w:r>
      <w:r w:rsidRPr="003F16D1">
        <w:rPr>
          <w:rFonts w:ascii="Arial Narrow" w:eastAsia="Times New Roman" w:hAnsi="Arial Narrow" w:cs="Times New Roman"/>
        </w:rPr>
        <w:t xml:space="preserve">moved to adjourn at </w:t>
      </w:r>
      <w:r w:rsidR="00FE4C4A">
        <w:rPr>
          <w:rFonts w:ascii="Arial Narrow" w:eastAsia="Times New Roman" w:hAnsi="Arial Narrow" w:cs="Times New Roman"/>
        </w:rPr>
        <w:t>4:</w:t>
      </w:r>
      <w:r w:rsidR="00B7342A">
        <w:rPr>
          <w:rFonts w:ascii="Arial Narrow" w:eastAsia="Times New Roman" w:hAnsi="Arial Narrow" w:cs="Times New Roman"/>
        </w:rPr>
        <w:t>2</w:t>
      </w:r>
      <w:r w:rsidR="00FE4C4A">
        <w:rPr>
          <w:rFonts w:ascii="Arial Narrow" w:eastAsia="Times New Roman" w:hAnsi="Arial Narrow" w:cs="Times New Roman"/>
        </w:rPr>
        <w:t xml:space="preserve">4 </w:t>
      </w:r>
      <w:r w:rsidR="003F16D1" w:rsidRPr="003F16D1">
        <w:rPr>
          <w:rFonts w:ascii="Arial Narrow" w:eastAsia="Times New Roman" w:hAnsi="Arial Narrow" w:cs="Times New Roman"/>
        </w:rPr>
        <w:t>pm</w:t>
      </w:r>
      <w:r w:rsidRPr="003F16D1">
        <w:rPr>
          <w:rFonts w:ascii="Arial Narrow" w:eastAsia="Times New Roman" w:hAnsi="Arial Narrow" w:cs="Times New Roman"/>
        </w:rPr>
        <w:t xml:space="preserve">. </w:t>
      </w:r>
    </w:p>
    <w:p w14:paraId="78632F3B" w14:textId="77777777" w:rsidR="00333602" w:rsidRPr="003F16D1" w:rsidRDefault="00333602" w:rsidP="00333602">
      <w:pPr>
        <w:rPr>
          <w:rFonts w:ascii="Arial Narrow" w:eastAsia="Times New Roman" w:hAnsi="Arial Narrow" w:cs="Times New Roman"/>
        </w:rPr>
      </w:pPr>
      <w:r w:rsidRPr="003F16D1">
        <w:rPr>
          <w:rFonts w:ascii="Arial Narrow" w:eastAsia="Times New Roman" w:hAnsi="Arial Narrow" w:cs="Times New Roman"/>
          <w:b/>
          <w:u w:val="single"/>
        </w:rPr>
        <w:t>Vote:</w:t>
      </w:r>
      <w:r w:rsidRPr="003F16D1">
        <w:rPr>
          <w:rFonts w:ascii="Arial Narrow" w:eastAsia="Times New Roman" w:hAnsi="Arial Narrow" w:cs="Times New Roman"/>
        </w:rPr>
        <w:t xml:space="preserve"> </w:t>
      </w:r>
      <w:r w:rsidRPr="003F16D1">
        <w:rPr>
          <w:rFonts w:ascii="Arial Narrow" w:eastAsia="Times New Roman" w:hAnsi="Arial Narrow" w:cs="Times New Roman"/>
        </w:rPr>
        <w:tab/>
      </w:r>
      <w:r w:rsidRPr="003F16D1">
        <w:rPr>
          <w:rFonts w:ascii="Arial Narrow" w:eastAsia="Times New Roman" w:hAnsi="Arial Narrow" w:cs="Arial"/>
        </w:rPr>
        <w:t>The motion was adopted</w:t>
      </w:r>
      <w:r w:rsidRPr="003F16D1">
        <w:rPr>
          <w:rFonts w:ascii="Arial Narrow" w:eastAsia="Times New Roman" w:hAnsi="Arial Narrow" w:cs="Times New Roman"/>
        </w:rPr>
        <w:t xml:space="preserve"> unanimously</w:t>
      </w:r>
      <w:r w:rsidRPr="003F16D1">
        <w:rPr>
          <w:rFonts w:ascii="Arial Narrow" w:eastAsia="Times New Roman" w:hAnsi="Arial Narrow" w:cs="Arial"/>
        </w:rPr>
        <w:t>.</w:t>
      </w:r>
    </w:p>
    <w:p w14:paraId="61793D20" w14:textId="32B6AC01" w:rsidR="005511E6" w:rsidRPr="003F16D1" w:rsidRDefault="005511E6">
      <w:pPr>
        <w:rPr>
          <w:rFonts w:ascii="Arial Narrow" w:hAnsi="Arial Narrow"/>
        </w:rPr>
      </w:pPr>
    </w:p>
    <w:sectPr w:rsidR="005511E6" w:rsidRPr="003F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17CE"/>
    <w:multiLevelType w:val="hybridMultilevel"/>
    <w:tmpl w:val="FFCA7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BA"/>
    <w:rsid w:val="000079C2"/>
    <w:rsid w:val="0001306F"/>
    <w:rsid w:val="00027D75"/>
    <w:rsid w:val="00050397"/>
    <w:rsid w:val="00090E34"/>
    <w:rsid w:val="000D3577"/>
    <w:rsid w:val="0015138B"/>
    <w:rsid w:val="00192001"/>
    <w:rsid w:val="0019626D"/>
    <w:rsid w:val="001E6AD5"/>
    <w:rsid w:val="00231A40"/>
    <w:rsid w:val="0027641F"/>
    <w:rsid w:val="002F7FA0"/>
    <w:rsid w:val="00333602"/>
    <w:rsid w:val="003363D6"/>
    <w:rsid w:val="00343104"/>
    <w:rsid w:val="003C1203"/>
    <w:rsid w:val="003D4911"/>
    <w:rsid w:val="003F16D1"/>
    <w:rsid w:val="00403F5D"/>
    <w:rsid w:val="00405C43"/>
    <w:rsid w:val="004441D5"/>
    <w:rsid w:val="00452A9E"/>
    <w:rsid w:val="00491A18"/>
    <w:rsid w:val="004B4375"/>
    <w:rsid w:val="004F19CC"/>
    <w:rsid w:val="005208EC"/>
    <w:rsid w:val="00531868"/>
    <w:rsid w:val="005511E6"/>
    <w:rsid w:val="00593537"/>
    <w:rsid w:val="00641736"/>
    <w:rsid w:val="00667F39"/>
    <w:rsid w:val="007211AF"/>
    <w:rsid w:val="00741ECD"/>
    <w:rsid w:val="007644AB"/>
    <w:rsid w:val="00874817"/>
    <w:rsid w:val="00902F1C"/>
    <w:rsid w:val="009C219A"/>
    <w:rsid w:val="009D2DC9"/>
    <w:rsid w:val="00A5286D"/>
    <w:rsid w:val="00AD2907"/>
    <w:rsid w:val="00B7342A"/>
    <w:rsid w:val="00BD0E88"/>
    <w:rsid w:val="00BE3736"/>
    <w:rsid w:val="00C56C6E"/>
    <w:rsid w:val="00C711BA"/>
    <w:rsid w:val="00C716DA"/>
    <w:rsid w:val="00CB19BB"/>
    <w:rsid w:val="00CB39AC"/>
    <w:rsid w:val="00D076F5"/>
    <w:rsid w:val="00D13154"/>
    <w:rsid w:val="00D76EAD"/>
    <w:rsid w:val="00E75761"/>
    <w:rsid w:val="00E87EAB"/>
    <w:rsid w:val="00F717FC"/>
    <w:rsid w:val="00FC4A6B"/>
    <w:rsid w:val="00FE1B36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36CA"/>
  <w15:chartTrackingRefBased/>
  <w15:docId w15:val="{B130E482-E8F5-46C5-B3F6-CA1C5340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E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E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0E8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Michael</dc:creator>
  <cp:keywords/>
  <dc:description/>
  <cp:lastModifiedBy>Jeremiah Sheehan</cp:lastModifiedBy>
  <cp:revision>2</cp:revision>
  <dcterms:created xsi:type="dcterms:W3CDTF">2022-03-02T20:49:00Z</dcterms:created>
  <dcterms:modified xsi:type="dcterms:W3CDTF">2022-03-02T20:49:00Z</dcterms:modified>
</cp:coreProperties>
</file>