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83" w:rsidRDefault="00095383" w:rsidP="00A375EE">
      <w:pPr>
        <w:contextualSpacing/>
        <w:jc w:val="center"/>
        <w:rPr>
          <w:b/>
          <w:sz w:val="32"/>
          <w:szCs w:val="24"/>
        </w:rPr>
      </w:pPr>
      <w:r w:rsidRPr="00095383">
        <w:rPr>
          <w:noProof/>
        </w:rPr>
        <w:drawing>
          <wp:inline distT="0" distB="0" distL="0" distR="0" wp14:anchorId="22693143" wp14:editId="3893A351">
            <wp:extent cx="4755292" cy="12421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383" w:rsidRDefault="00095383" w:rsidP="00A375EE">
      <w:pPr>
        <w:contextualSpacing/>
        <w:jc w:val="center"/>
        <w:rPr>
          <w:b/>
          <w:sz w:val="32"/>
          <w:szCs w:val="24"/>
        </w:rPr>
      </w:pPr>
    </w:p>
    <w:p w:rsidR="002F2582" w:rsidRPr="00A375EE" w:rsidRDefault="002F2582" w:rsidP="00A375EE">
      <w:pPr>
        <w:contextualSpacing/>
        <w:jc w:val="center"/>
        <w:rPr>
          <w:b/>
          <w:sz w:val="32"/>
          <w:szCs w:val="24"/>
        </w:rPr>
      </w:pPr>
      <w:r w:rsidRPr="00A375EE">
        <w:rPr>
          <w:b/>
          <w:sz w:val="32"/>
          <w:szCs w:val="24"/>
        </w:rPr>
        <w:t>Indigent Veteran Burial (IVB)</w:t>
      </w:r>
      <w:bookmarkStart w:id="0" w:name="_GoBack"/>
      <w:bookmarkEnd w:id="0"/>
    </w:p>
    <w:p w:rsidR="0012377F" w:rsidRPr="00A375EE" w:rsidRDefault="0012377F" w:rsidP="00A375EE">
      <w:pPr>
        <w:contextualSpacing/>
        <w:jc w:val="center"/>
        <w:rPr>
          <w:b/>
          <w:sz w:val="32"/>
          <w:szCs w:val="24"/>
        </w:rPr>
      </w:pPr>
      <w:r w:rsidRPr="00A375EE">
        <w:rPr>
          <w:b/>
          <w:sz w:val="32"/>
          <w:szCs w:val="24"/>
        </w:rPr>
        <w:t>Policy Summary</w:t>
      </w:r>
    </w:p>
    <w:p w:rsidR="00893362" w:rsidRDefault="00893362" w:rsidP="008933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Basic eligibility, when insufficient funds of the deceased </w:t>
      </w:r>
      <w:r w:rsidR="007C4C46">
        <w:rPr>
          <w:sz w:val="24"/>
          <w:szCs w:val="24"/>
        </w:rPr>
        <w:t xml:space="preserve">veteran </w:t>
      </w:r>
      <w:r>
        <w:rPr>
          <w:sz w:val="24"/>
          <w:szCs w:val="24"/>
        </w:rPr>
        <w:t>or next of kin are available for funeral/burial:</w:t>
      </w:r>
    </w:p>
    <w:p w:rsidR="00893362" w:rsidRDefault="00893362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Honorably discharged veteran</w:t>
      </w:r>
      <w:r w:rsidR="00E94DB0">
        <w:rPr>
          <w:sz w:val="24"/>
          <w:szCs w:val="24"/>
        </w:rPr>
        <w:t>, veteran’s spouse or un</w:t>
      </w:r>
      <w:r w:rsidR="00F32845">
        <w:rPr>
          <w:sz w:val="24"/>
          <w:szCs w:val="24"/>
        </w:rPr>
        <w:t>-</w:t>
      </w:r>
      <w:r w:rsidR="00E94DB0">
        <w:rPr>
          <w:sz w:val="24"/>
          <w:szCs w:val="24"/>
        </w:rPr>
        <w:t>remarried widow.</w:t>
      </w:r>
    </w:p>
    <w:p w:rsidR="00D52F85" w:rsidRDefault="00D52F85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Minor child or parent of an eligible veteran.</w:t>
      </w:r>
    </w:p>
    <w:p w:rsidR="00893362" w:rsidRDefault="00E94DB0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Deceased </w:t>
      </w:r>
      <w:r w:rsidR="00893362">
        <w:rPr>
          <w:sz w:val="24"/>
          <w:szCs w:val="24"/>
        </w:rPr>
        <w:t>is a resident of Ulster County</w:t>
      </w:r>
      <w:r w:rsidR="00D52F85">
        <w:rPr>
          <w:sz w:val="24"/>
          <w:szCs w:val="24"/>
        </w:rPr>
        <w:t>.</w:t>
      </w:r>
    </w:p>
    <w:p w:rsidR="00893362" w:rsidRPr="00D52F85" w:rsidRDefault="00EF4BBE" w:rsidP="00D52F8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Family is unable or unwilling to pay for funeral expenses</w:t>
      </w:r>
      <w:r w:rsidR="00D52F85">
        <w:rPr>
          <w:sz w:val="24"/>
          <w:szCs w:val="24"/>
        </w:rPr>
        <w:t>.</w:t>
      </w:r>
    </w:p>
    <w:p w:rsidR="00893362" w:rsidRDefault="00893362" w:rsidP="00893362">
      <w:pPr>
        <w:pStyle w:val="ListParagraph"/>
        <w:rPr>
          <w:sz w:val="24"/>
          <w:szCs w:val="24"/>
        </w:rPr>
      </w:pPr>
    </w:p>
    <w:p w:rsidR="002F2582" w:rsidRDefault="002F2582" w:rsidP="002F25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of kin</w:t>
      </w:r>
      <w:r w:rsidR="00D52F85">
        <w:rPr>
          <w:sz w:val="24"/>
          <w:szCs w:val="24"/>
        </w:rPr>
        <w:t xml:space="preserve"> or informant</w:t>
      </w:r>
      <w:r w:rsidR="00893362">
        <w:rPr>
          <w:sz w:val="24"/>
          <w:szCs w:val="24"/>
        </w:rPr>
        <w:t xml:space="preserve"> responsibilities</w:t>
      </w:r>
      <w:r>
        <w:rPr>
          <w:sz w:val="24"/>
          <w:szCs w:val="24"/>
        </w:rPr>
        <w:t>: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funeral home to make IVB arrangements.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any funds</w:t>
      </w:r>
      <w:r w:rsidR="00D52F85">
        <w:rPr>
          <w:sz w:val="24"/>
          <w:szCs w:val="24"/>
        </w:rPr>
        <w:t>, assets</w:t>
      </w:r>
      <w:r>
        <w:rPr>
          <w:sz w:val="24"/>
          <w:szCs w:val="24"/>
        </w:rPr>
        <w:t xml:space="preserve"> </w:t>
      </w:r>
      <w:r w:rsidR="00F43B6E">
        <w:rPr>
          <w:sz w:val="24"/>
          <w:szCs w:val="24"/>
        </w:rPr>
        <w:t xml:space="preserve">or insurance policies </w:t>
      </w:r>
      <w:r>
        <w:rPr>
          <w:sz w:val="24"/>
          <w:szCs w:val="24"/>
        </w:rPr>
        <w:t xml:space="preserve">of the veteran toward </w:t>
      </w:r>
      <w:r w:rsidR="00D52F85">
        <w:rPr>
          <w:sz w:val="24"/>
          <w:szCs w:val="24"/>
        </w:rPr>
        <w:t>funeral/burial</w:t>
      </w:r>
      <w:r>
        <w:rPr>
          <w:sz w:val="24"/>
          <w:szCs w:val="24"/>
        </w:rPr>
        <w:t xml:space="preserve"> costs.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Assist with obtaining a copy of the veteran’s </w:t>
      </w:r>
      <w:r w:rsidR="00D34839">
        <w:rPr>
          <w:sz w:val="24"/>
          <w:szCs w:val="24"/>
        </w:rPr>
        <w:t xml:space="preserve">discharge, death certificate, </w:t>
      </w:r>
      <w:r w:rsidR="00E94DB0">
        <w:rPr>
          <w:sz w:val="24"/>
          <w:szCs w:val="24"/>
        </w:rPr>
        <w:t xml:space="preserve">available funds, </w:t>
      </w:r>
      <w:r w:rsidR="003421B9">
        <w:rPr>
          <w:sz w:val="24"/>
          <w:szCs w:val="24"/>
        </w:rPr>
        <w:t>and insurance policy</w:t>
      </w:r>
      <w:r w:rsidR="00E94DB0">
        <w:rPr>
          <w:sz w:val="24"/>
          <w:szCs w:val="24"/>
        </w:rPr>
        <w:t>, etc.</w:t>
      </w:r>
    </w:p>
    <w:p w:rsidR="002F2582" w:rsidRDefault="00F12B1F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the funeral home in completing the IVB Claim form, including decedent’s financial information.</w:t>
      </w:r>
    </w:p>
    <w:p w:rsidR="00F32845" w:rsidRDefault="00F32845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deceased </w:t>
      </w:r>
      <w:r w:rsidR="006B1204">
        <w:rPr>
          <w:sz w:val="24"/>
          <w:szCs w:val="24"/>
        </w:rPr>
        <w:t xml:space="preserve">spouse of a </w:t>
      </w:r>
      <w:r>
        <w:rPr>
          <w:sz w:val="24"/>
          <w:szCs w:val="24"/>
        </w:rPr>
        <w:t>veteran</w:t>
      </w:r>
      <w:r w:rsidR="00F12B1F">
        <w:rPr>
          <w:sz w:val="24"/>
          <w:szCs w:val="24"/>
        </w:rPr>
        <w:t xml:space="preserve"> to buried in the Ulster County Veterans Cemetery</w:t>
      </w:r>
      <w:r>
        <w:rPr>
          <w:sz w:val="24"/>
          <w:szCs w:val="24"/>
        </w:rPr>
        <w:t xml:space="preserve">, arrange and pay for </w:t>
      </w:r>
      <w:r w:rsidR="00F12B1F">
        <w:rPr>
          <w:sz w:val="24"/>
          <w:szCs w:val="24"/>
        </w:rPr>
        <w:t xml:space="preserve">prescribed Flat Bronze </w:t>
      </w:r>
      <w:r>
        <w:rPr>
          <w:sz w:val="24"/>
          <w:szCs w:val="24"/>
        </w:rPr>
        <w:t>grave marker.</w:t>
      </w:r>
    </w:p>
    <w:p w:rsidR="002F2582" w:rsidRDefault="002F2582" w:rsidP="002F2582">
      <w:pPr>
        <w:pStyle w:val="ListParagraph"/>
        <w:ind w:left="1440"/>
        <w:rPr>
          <w:sz w:val="24"/>
          <w:szCs w:val="24"/>
        </w:rPr>
      </w:pPr>
    </w:p>
    <w:p w:rsidR="002F2582" w:rsidRDefault="00893362" w:rsidP="002F25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Funeral h</w:t>
      </w:r>
      <w:r w:rsidR="002F2582">
        <w:rPr>
          <w:sz w:val="24"/>
          <w:szCs w:val="24"/>
        </w:rPr>
        <w:t>ome</w:t>
      </w:r>
      <w:r>
        <w:rPr>
          <w:sz w:val="24"/>
          <w:szCs w:val="24"/>
        </w:rPr>
        <w:t xml:space="preserve"> responsibilities</w:t>
      </w:r>
      <w:r w:rsidR="002F2582">
        <w:rPr>
          <w:sz w:val="24"/>
          <w:szCs w:val="24"/>
        </w:rPr>
        <w:t>:</w:t>
      </w:r>
    </w:p>
    <w:p w:rsidR="002F2582" w:rsidRDefault="0012377F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Assist the </w:t>
      </w:r>
      <w:r w:rsidR="002F2582">
        <w:rPr>
          <w:sz w:val="24"/>
          <w:szCs w:val="24"/>
        </w:rPr>
        <w:t xml:space="preserve">next of kin </w:t>
      </w:r>
      <w:r>
        <w:rPr>
          <w:sz w:val="24"/>
          <w:szCs w:val="24"/>
        </w:rPr>
        <w:t>with</w:t>
      </w:r>
      <w:r w:rsidR="002F2582">
        <w:rPr>
          <w:sz w:val="24"/>
          <w:szCs w:val="24"/>
        </w:rPr>
        <w:t xml:space="preserve"> basic funeral arrangements, including honor guard if requested.</w:t>
      </w:r>
    </w:p>
    <w:p w:rsidR="00516285" w:rsidRDefault="00516285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Assist next of kin with selection of grave site and marker.  </w:t>
      </w:r>
      <w:r w:rsidR="00E94DB0">
        <w:rPr>
          <w:sz w:val="24"/>
          <w:szCs w:val="24"/>
        </w:rPr>
        <w:t>If vet is eligible, c</w:t>
      </w:r>
      <w:r>
        <w:rPr>
          <w:sz w:val="24"/>
          <w:szCs w:val="24"/>
        </w:rPr>
        <w:t>omplete VA Form 40-1330 to order a VA grave marker.</w:t>
      </w:r>
    </w:p>
    <w:p w:rsidR="00F32845" w:rsidRDefault="00F32845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burial in Ulster County Veterans Cemetery</w:t>
      </w:r>
      <w:r w:rsidR="00151D50">
        <w:rPr>
          <w:sz w:val="24"/>
          <w:szCs w:val="24"/>
        </w:rPr>
        <w:t xml:space="preserve"> (UCVC)</w:t>
      </w:r>
      <w:r>
        <w:rPr>
          <w:sz w:val="24"/>
          <w:szCs w:val="24"/>
        </w:rPr>
        <w:t xml:space="preserve">, advise informant </w:t>
      </w:r>
      <w:r w:rsidR="00151D50">
        <w:rPr>
          <w:sz w:val="24"/>
          <w:szCs w:val="24"/>
        </w:rPr>
        <w:t xml:space="preserve">that only </w:t>
      </w:r>
      <w:r w:rsidR="00151D50" w:rsidRPr="00151D50">
        <w:rPr>
          <w:sz w:val="24"/>
          <w:szCs w:val="24"/>
          <w:u w:val="single"/>
        </w:rPr>
        <w:t>cremains</w:t>
      </w:r>
      <w:r w:rsidR="00151D50">
        <w:rPr>
          <w:sz w:val="24"/>
          <w:szCs w:val="24"/>
        </w:rPr>
        <w:t xml:space="preserve"> will be accepted under the IVB program at UCVC.  Advise informant </w:t>
      </w:r>
      <w:r>
        <w:rPr>
          <w:sz w:val="24"/>
          <w:szCs w:val="24"/>
        </w:rPr>
        <w:t xml:space="preserve">of their responsibility to pay for </w:t>
      </w:r>
      <w:r w:rsidR="00151D50">
        <w:rPr>
          <w:sz w:val="24"/>
          <w:szCs w:val="24"/>
        </w:rPr>
        <w:t xml:space="preserve">a </w:t>
      </w:r>
      <w:r>
        <w:rPr>
          <w:sz w:val="24"/>
          <w:szCs w:val="24"/>
        </w:rPr>
        <w:t>spouse’s grave mark</w:t>
      </w:r>
      <w:r w:rsidR="00F12B1F">
        <w:rPr>
          <w:sz w:val="24"/>
          <w:szCs w:val="24"/>
        </w:rPr>
        <w:t>er and assist with ordering.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Reasonable diligence to locate any funds </w:t>
      </w:r>
      <w:r w:rsidR="00F43B6E">
        <w:rPr>
          <w:sz w:val="24"/>
          <w:szCs w:val="24"/>
        </w:rPr>
        <w:t xml:space="preserve">or insurance policies </w:t>
      </w:r>
      <w:r>
        <w:rPr>
          <w:sz w:val="24"/>
          <w:szCs w:val="24"/>
        </w:rPr>
        <w:t>of the veteran and appl</w:t>
      </w:r>
      <w:r w:rsidR="0012377F">
        <w:rPr>
          <w:sz w:val="24"/>
          <w:szCs w:val="24"/>
        </w:rPr>
        <w:t>y them to the IVB funeral costs (n</w:t>
      </w:r>
      <w:r w:rsidR="00D34839">
        <w:rPr>
          <w:sz w:val="24"/>
          <w:szCs w:val="24"/>
        </w:rPr>
        <w:t xml:space="preserve">ot required if </w:t>
      </w:r>
      <w:r w:rsidR="00D52F85">
        <w:rPr>
          <w:sz w:val="24"/>
          <w:szCs w:val="24"/>
        </w:rPr>
        <w:t>deceased</w:t>
      </w:r>
      <w:r w:rsidR="0012377F">
        <w:rPr>
          <w:sz w:val="24"/>
          <w:szCs w:val="24"/>
        </w:rPr>
        <w:t xml:space="preserve"> was on public assistance.)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 with next of kin regarding any monetary contributions they are willing to </w:t>
      </w:r>
      <w:r w:rsidR="0078189B">
        <w:rPr>
          <w:sz w:val="24"/>
          <w:szCs w:val="24"/>
        </w:rPr>
        <w:t>provide toward the IVB.</w:t>
      </w:r>
    </w:p>
    <w:p w:rsidR="006B1204" w:rsidRDefault="006B1204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if de</w:t>
      </w:r>
      <w:r w:rsidR="0078189B">
        <w:rPr>
          <w:sz w:val="24"/>
          <w:szCs w:val="24"/>
        </w:rPr>
        <w:t>ceased was on Public Assistance and so note on the claim form.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 IVB funeral and burial services.</w:t>
      </w:r>
    </w:p>
    <w:p w:rsidR="002F2582" w:rsidRDefault="00EF4BBE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and submit </w:t>
      </w:r>
      <w:r w:rsidR="00B47D91">
        <w:rPr>
          <w:sz w:val="24"/>
          <w:szCs w:val="24"/>
        </w:rPr>
        <w:t>to UCVSA</w:t>
      </w:r>
      <w:r>
        <w:rPr>
          <w:sz w:val="24"/>
          <w:szCs w:val="24"/>
        </w:rPr>
        <w:t xml:space="preserve"> th</w:t>
      </w:r>
      <w:r w:rsidR="00D52F85">
        <w:rPr>
          <w:sz w:val="24"/>
          <w:szCs w:val="24"/>
        </w:rPr>
        <w:t>e Ulster</w:t>
      </w:r>
      <w:r w:rsidR="002F2582">
        <w:rPr>
          <w:sz w:val="24"/>
          <w:szCs w:val="24"/>
        </w:rPr>
        <w:t xml:space="preserve"> </w:t>
      </w:r>
      <w:r w:rsidR="00A375EE">
        <w:rPr>
          <w:sz w:val="24"/>
          <w:szCs w:val="24"/>
        </w:rPr>
        <w:t xml:space="preserve">County </w:t>
      </w:r>
      <w:r w:rsidR="00D52F85">
        <w:rPr>
          <w:sz w:val="24"/>
          <w:szCs w:val="24"/>
        </w:rPr>
        <w:t>IVB Claim F</w:t>
      </w:r>
      <w:r w:rsidR="002F2582">
        <w:rPr>
          <w:sz w:val="24"/>
          <w:szCs w:val="24"/>
        </w:rPr>
        <w:t>orm</w:t>
      </w:r>
      <w:r>
        <w:rPr>
          <w:sz w:val="24"/>
          <w:szCs w:val="24"/>
        </w:rPr>
        <w:t xml:space="preserve">.  Ensure it </w:t>
      </w:r>
      <w:r w:rsidR="002F2582">
        <w:rPr>
          <w:sz w:val="24"/>
          <w:szCs w:val="24"/>
        </w:rPr>
        <w:t>is</w:t>
      </w:r>
      <w:r w:rsidR="0012377F">
        <w:rPr>
          <w:sz w:val="24"/>
          <w:szCs w:val="24"/>
        </w:rPr>
        <w:t xml:space="preserve"> fully compl</w:t>
      </w:r>
      <w:r>
        <w:rPr>
          <w:sz w:val="24"/>
          <w:szCs w:val="24"/>
        </w:rPr>
        <w:t>eted by all parties and notarized</w:t>
      </w:r>
      <w:r w:rsidR="0012377F">
        <w:rPr>
          <w:sz w:val="24"/>
          <w:szCs w:val="24"/>
        </w:rPr>
        <w:t xml:space="preserve">. </w:t>
      </w:r>
    </w:p>
    <w:p w:rsidR="002F2582" w:rsidRDefault="002F2582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Enclose required supporting documents for IVB claim:  DD-214, death</w:t>
      </w:r>
      <w:r w:rsidR="0078189B">
        <w:rPr>
          <w:sz w:val="24"/>
          <w:szCs w:val="24"/>
        </w:rPr>
        <w:t xml:space="preserve"> certificate, itemized invoice</w:t>
      </w:r>
      <w:r w:rsidR="00D52F85">
        <w:rPr>
          <w:sz w:val="24"/>
          <w:szCs w:val="24"/>
        </w:rPr>
        <w:t>, marriage certificate, etc.</w:t>
      </w:r>
    </w:p>
    <w:p w:rsidR="002F2582" w:rsidRDefault="00D34839" w:rsidP="002F25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Submit claim form and required documents to Ulster County Veteran Services Agency.</w:t>
      </w:r>
    </w:p>
    <w:p w:rsidR="00D34839" w:rsidRDefault="00D34839" w:rsidP="00D34839">
      <w:pPr>
        <w:pStyle w:val="ListParagraph"/>
        <w:ind w:left="1440"/>
        <w:rPr>
          <w:sz w:val="24"/>
          <w:szCs w:val="24"/>
        </w:rPr>
      </w:pPr>
    </w:p>
    <w:p w:rsidR="00D34839" w:rsidRDefault="00D34839" w:rsidP="00D348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Ulster County Veteran Services Agency</w:t>
      </w:r>
      <w:r w:rsidR="00893362">
        <w:rPr>
          <w:sz w:val="24"/>
          <w:szCs w:val="24"/>
        </w:rPr>
        <w:t xml:space="preserve"> responsibilities</w:t>
      </w:r>
      <w:r w:rsidR="00D52F85">
        <w:rPr>
          <w:sz w:val="24"/>
          <w:szCs w:val="24"/>
        </w:rPr>
        <w:t>:</w:t>
      </w:r>
    </w:p>
    <w:p w:rsidR="00893362" w:rsidRDefault="00893362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funeral home</w:t>
      </w:r>
      <w:r w:rsidR="00D34839">
        <w:rPr>
          <w:sz w:val="24"/>
          <w:szCs w:val="24"/>
        </w:rPr>
        <w:t xml:space="preserve"> with eligibility determination.</w:t>
      </w:r>
      <w:r w:rsidR="00516285">
        <w:rPr>
          <w:sz w:val="24"/>
          <w:szCs w:val="24"/>
        </w:rPr>
        <w:t xml:space="preserve"> </w:t>
      </w:r>
    </w:p>
    <w:p w:rsidR="00516285" w:rsidRDefault="0012377F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or order discharge document if not available from next of kin.</w:t>
      </w:r>
    </w:p>
    <w:p w:rsidR="00893362" w:rsidRPr="00893362" w:rsidRDefault="00893362" w:rsidP="008933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applicable VA claims</w:t>
      </w:r>
      <w:r w:rsidR="00E94DB0">
        <w:rPr>
          <w:sz w:val="24"/>
          <w:szCs w:val="24"/>
        </w:rPr>
        <w:t xml:space="preserve"> and applications</w:t>
      </w:r>
      <w:r w:rsidR="00D64D4F">
        <w:rPr>
          <w:sz w:val="24"/>
          <w:szCs w:val="24"/>
        </w:rPr>
        <w:t>, including 40-1330 grave marker application</w:t>
      </w:r>
      <w:r w:rsidR="00E94DB0">
        <w:rPr>
          <w:sz w:val="24"/>
          <w:szCs w:val="24"/>
        </w:rPr>
        <w:t>.</w:t>
      </w:r>
    </w:p>
    <w:p w:rsidR="00A375EE" w:rsidRDefault="00D34839" w:rsidP="0051628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Review, approve and </w:t>
      </w:r>
      <w:r w:rsidR="0078189B">
        <w:rPr>
          <w:sz w:val="24"/>
          <w:szCs w:val="24"/>
        </w:rPr>
        <w:t>pay</w:t>
      </w:r>
      <w:r>
        <w:rPr>
          <w:sz w:val="24"/>
          <w:szCs w:val="24"/>
        </w:rPr>
        <w:t xml:space="preserve"> </w:t>
      </w:r>
      <w:r w:rsidR="00893362">
        <w:rPr>
          <w:sz w:val="24"/>
          <w:szCs w:val="24"/>
        </w:rPr>
        <w:t xml:space="preserve">funeral home </w:t>
      </w:r>
      <w:r>
        <w:rPr>
          <w:sz w:val="24"/>
          <w:szCs w:val="24"/>
        </w:rPr>
        <w:t>IVB claims.</w:t>
      </w:r>
    </w:p>
    <w:p w:rsidR="00EF4BBE" w:rsidRDefault="00EF4BBE" w:rsidP="00EF4BBE">
      <w:pPr>
        <w:pStyle w:val="ListParagraph"/>
        <w:ind w:left="1440"/>
        <w:rPr>
          <w:sz w:val="24"/>
          <w:szCs w:val="24"/>
        </w:rPr>
      </w:pPr>
    </w:p>
    <w:p w:rsidR="00516285" w:rsidRPr="00A375EE" w:rsidRDefault="00516285" w:rsidP="00A37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75EE">
        <w:rPr>
          <w:sz w:val="24"/>
          <w:szCs w:val="24"/>
        </w:rPr>
        <w:t>Reimbursement Policy:</w:t>
      </w:r>
    </w:p>
    <w:p w:rsidR="00516285" w:rsidRDefault="0012377F" w:rsidP="005162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Funeral home claimants may </w:t>
      </w:r>
      <w:r w:rsidR="00D64D4F">
        <w:rPr>
          <w:sz w:val="24"/>
          <w:szCs w:val="24"/>
        </w:rPr>
        <w:t xml:space="preserve">submit claims for </w:t>
      </w:r>
      <w:r>
        <w:rPr>
          <w:sz w:val="24"/>
          <w:szCs w:val="24"/>
        </w:rPr>
        <w:t xml:space="preserve">reimbursement according to the following </w:t>
      </w:r>
      <w:r w:rsidR="00D64D4F">
        <w:rPr>
          <w:sz w:val="24"/>
          <w:szCs w:val="24"/>
        </w:rPr>
        <w:t xml:space="preserve">fee </w:t>
      </w:r>
      <w:r>
        <w:rPr>
          <w:sz w:val="24"/>
          <w:szCs w:val="24"/>
        </w:rPr>
        <w:t>schedule:</w:t>
      </w:r>
    </w:p>
    <w:p w:rsidR="0012377F" w:rsidRDefault="0012377F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Adult (full body</w:t>
      </w:r>
      <w:r w:rsidR="0075500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4EF">
        <w:rPr>
          <w:sz w:val="24"/>
          <w:szCs w:val="24"/>
        </w:rPr>
        <w:tab/>
      </w:r>
      <w:r>
        <w:rPr>
          <w:sz w:val="24"/>
          <w:szCs w:val="24"/>
        </w:rPr>
        <w:t xml:space="preserve">$3100 </w:t>
      </w:r>
    </w:p>
    <w:p w:rsidR="00D72596" w:rsidRDefault="00D72596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Adult Cremation with</w:t>
      </w:r>
      <w:r w:rsidR="0075500F">
        <w:rPr>
          <w:sz w:val="24"/>
          <w:szCs w:val="24"/>
        </w:rPr>
        <w:t>/without</w:t>
      </w:r>
      <w:r>
        <w:rPr>
          <w:sz w:val="24"/>
          <w:szCs w:val="24"/>
        </w:rPr>
        <w:t xml:space="preserve"> </w:t>
      </w:r>
      <w:r w:rsidR="0075500F">
        <w:rPr>
          <w:sz w:val="24"/>
          <w:szCs w:val="24"/>
        </w:rPr>
        <w:t>services*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$3100</w:t>
      </w:r>
      <w:r w:rsidR="0075500F">
        <w:rPr>
          <w:sz w:val="24"/>
          <w:szCs w:val="24"/>
        </w:rPr>
        <w:t>/ $2500</w:t>
      </w:r>
    </w:p>
    <w:p w:rsidR="0012377F" w:rsidRDefault="0012377F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 under age 7 (full body</w:t>
      </w:r>
      <w:r w:rsidR="0075500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4EF">
        <w:rPr>
          <w:sz w:val="24"/>
          <w:szCs w:val="24"/>
        </w:rPr>
        <w:tab/>
      </w:r>
      <w:r w:rsidR="00E334EF">
        <w:rPr>
          <w:sz w:val="24"/>
          <w:szCs w:val="24"/>
        </w:rPr>
        <w:tab/>
      </w:r>
      <w:r>
        <w:rPr>
          <w:sz w:val="24"/>
          <w:szCs w:val="24"/>
        </w:rPr>
        <w:t xml:space="preserve">$2500 </w:t>
      </w:r>
    </w:p>
    <w:p w:rsidR="0075500F" w:rsidRDefault="0075500F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 under age 7 cremation with/without se</w:t>
      </w:r>
      <w:r w:rsidR="00E334EF">
        <w:rPr>
          <w:sz w:val="24"/>
          <w:szCs w:val="24"/>
        </w:rPr>
        <w:t>r</w:t>
      </w:r>
      <w:r>
        <w:rPr>
          <w:sz w:val="24"/>
          <w:szCs w:val="24"/>
        </w:rPr>
        <w:t>vices</w:t>
      </w:r>
      <w:r>
        <w:rPr>
          <w:sz w:val="24"/>
          <w:szCs w:val="24"/>
        </w:rPr>
        <w:tab/>
        <w:t>$2500 / $2000</w:t>
      </w:r>
    </w:p>
    <w:p w:rsidR="00F43B6E" w:rsidRDefault="00F43B6E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Transportation over 20</w:t>
      </w:r>
      <w:r w:rsidR="008E64D8">
        <w:rPr>
          <w:sz w:val="24"/>
          <w:szCs w:val="24"/>
        </w:rPr>
        <w:t xml:space="preserve"> miles (200 Mile max.)</w:t>
      </w:r>
      <w:r w:rsidR="008E64D8">
        <w:rPr>
          <w:sz w:val="24"/>
          <w:szCs w:val="24"/>
        </w:rPr>
        <w:tab/>
        <w:t>$2.25/mi.</w:t>
      </w:r>
    </w:p>
    <w:p w:rsidR="00F43B6E" w:rsidRDefault="00F43B6E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Grave liner (when mandated by cemetery)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</w:p>
    <w:p w:rsidR="00F43B6E" w:rsidRDefault="00F43B6E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cemetery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:rsidR="00F43B6E" w:rsidRDefault="00F43B6E" w:rsidP="0012377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F43B6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funeral director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Over-size casket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</w:t>
      </w:r>
      <w:r>
        <w:rPr>
          <w:sz w:val="24"/>
          <w:szCs w:val="24"/>
        </w:rPr>
        <w:tab/>
      </w:r>
    </w:p>
    <w:p w:rsidR="00F43B6E" w:rsidRDefault="00F43B6E" w:rsidP="00F43B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B6E" w:rsidRDefault="00F43B6E" w:rsidP="00F43B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3B6E">
        <w:rPr>
          <w:sz w:val="24"/>
          <w:szCs w:val="24"/>
        </w:rPr>
        <w:t>Minimum required services from funeral home: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of remains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of final disposition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Dressing/casketing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Suitable casket or cremation container</w:t>
      </w:r>
    </w:p>
    <w:p w:rsidR="00A375EE" w:rsidRDefault="0075500F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1D5807">
        <w:rPr>
          <w:sz w:val="24"/>
          <w:szCs w:val="24"/>
        </w:rPr>
        <w:t xml:space="preserve"> </w:t>
      </w:r>
      <w:r w:rsidR="00A375EE">
        <w:rPr>
          <w:sz w:val="24"/>
          <w:szCs w:val="24"/>
        </w:rPr>
        <w:t>2-hour visitation service at funeral home</w:t>
      </w:r>
    </w:p>
    <w:p w:rsidR="00F43B6E" w:rsidRDefault="0075500F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1D5807">
        <w:rPr>
          <w:sz w:val="24"/>
          <w:szCs w:val="24"/>
        </w:rPr>
        <w:t xml:space="preserve"> </w:t>
      </w:r>
      <w:r w:rsidR="00F43B6E">
        <w:rPr>
          <w:sz w:val="24"/>
          <w:szCs w:val="24"/>
        </w:rPr>
        <w:t>Supervision of burial service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Transportation of</w:t>
      </w:r>
      <w:r w:rsidR="00D52F85">
        <w:rPr>
          <w:sz w:val="24"/>
          <w:szCs w:val="24"/>
        </w:rPr>
        <w:t xml:space="preserve"> immediate</w:t>
      </w:r>
      <w:r>
        <w:rPr>
          <w:sz w:val="24"/>
          <w:szCs w:val="24"/>
        </w:rPr>
        <w:t xml:space="preserve"> family to burial service</w:t>
      </w:r>
    </w:p>
    <w:p w:rsidR="00F43B6E" w:rsidRDefault="00F43B6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Coordination with clergy and cemetery</w:t>
      </w:r>
    </w:p>
    <w:p w:rsidR="00F43B6E" w:rsidRDefault="00D64D4F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Arrange</w:t>
      </w:r>
      <w:r w:rsidR="00EF4BBE">
        <w:rPr>
          <w:sz w:val="24"/>
          <w:szCs w:val="24"/>
        </w:rPr>
        <w:t xml:space="preserve"> g</w:t>
      </w:r>
      <w:r>
        <w:rPr>
          <w:sz w:val="24"/>
          <w:szCs w:val="24"/>
        </w:rPr>
        <w:t>rave plot.</w:t>
      </w:r>
    </w:p>
    <w:p w:rsidR="008E64D8" w:rsidRDefault="008E64D8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Newspaper notification</w:t>
      </w:r>
    </w:p>
    <w:p w:rsidR="003421B9" w:rsidRDefault="003421B9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Grave opening/closing, cemetery charges, grave marker footing</w:t>
      </w:r>
    </w:p>
    <w:p w:rsidR="00EF4BBE" w:rsidRDefault="00EF4BBE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Arrange honor guard at burial</w:t>
      </w:r>
    </w:p>
    <w:p w:rsidR="003421B9" w:rsidRDefault="00D64D4F" w:rsidP="00F43B6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and submit application for </w:t>
      </w:r>
      <w:r w:rsidR="003421B9">
        <w:rPr>
          <w:sz w:val="24"/>
          <w:szCs w:val="24"/>
        </w:rPr>
        <w:t>VA grave marker</w:t>
      </w:r>
      <w:r>
        <w:rPr>
          <w:sz w:val="24"/>
          <w:szCs w:val="24"/>
        </w:rPr>
        <w:t>; arrange installation upon receipt of marker.</w:t>
      </w:r>
    </w:p>
    <w:p w:rsidR="007B7B8F" w:rsidRDefault="007B7B8F" w:rsidP="007B7B8F">
      <w:pPr>
        <w:pStyle w:val="ListParagraph"/>
        <w:ind w:left="1440"/>
        <w:rPr>
          <w:sz w:val="24"/>
          <w:szCs w:val="24"/>
        </w:rPr>
      </w:pPr>
    </w:p>
    <w:p w:rsidR="0067546C" w:rsidRDefault="0067546C" w:rsidP="007B7B8F">
      <w:pPr>
        <w:pStyle w:val="ListParagraph"/>
        <w:ind w:left="1440"/>
        <w:rPr>
          <w:sz w:val="24"/>
          <w:szCs w:val="24"/>
        </w:rPr>
      </w:pPr>
    </w:p>
    <w:p w:rsidR="007B7B8F" w:rsidRDefault="007B7B8F" w:rsidP="007B7B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Supplementation:</w:t>
      </w:r>
    </w:p>
    <w:p w:rsidR="0031775C" w:rsidRDefault="0031775C" w:rsidP="007B7B8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It is recognized that County IVB payments are usually less than the prevailing rates for funeral expenses.</w:t>
      </w:r>
    </w:p>
    <w:p w:rsidR="007B7B8F" w:rsidRDefault="0031775C" w:rsidP="007B7B8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Subject to </w:t>
      </w:r>
      <w:r w:rsidR="00353920">
        <w:rPr>
          <w:sz w:val="24"/>
          <w:szCs w:val="24"/>
        </w:rPr>
        <w:t xml:space="preserve">informant/family’s </w:t>
      </w:r>
      <w:r>
        <w:rPr>
          <w:sz w:val="24"/>
          <w:szCs w:val="24"/>
        </w:rPr>
        <w:t xml:space="preserve">willingness </w:t>
      </w:r>
      <w:r w:rsidR="00353920">
        <w:rPr>
          <w:sz w:val="24"/>
          <w:szCs w:val="24"/>
        </w:rPr>
        <w:t xml:space="preserve">and ability </w:t>
      </w:r>
      <w:r>
        <w:rPr>
          <w:sz w:val="24"/>
          <w:szCs w:val="24"/>
        </w:rPr>
        <w:t>to pay, funeral h</w:t>
      </w:r>
      <w:r w:rsidR="007B7B8F">
        <w:rPr>
          <w:sz w:val="24"/>
          <w:szCs w:val="24"/>
        </w:rPr>
        <w:t>omes may req</w:t>
      </w:r>
      <w:r>
        <w:rPr>
          <w:sz w:val="24"/>
          <w:szCs w:val="24"/>
        </w:rPr>
        <w:t>uest “supplementation” from next of kin and family, not to exceed $1,000 per funeral.</w:t>
      </w:r>
    </w:p>
    <w:p w:rsidR="0031775C" w:rsidRPr="00F43B6E" w:rsidRDefault="00B22356" w:rsidP="007B7B8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sum of such supplementation and </w:t>
      </w:r>
      <w:r w:rsidR="0031775C">
        <w:rPr>
          <w:sz w:val="24"/>
          <w:szCs w:val="24"/>
        </w:rPr>
        <w:t>the County IVB</w:t>
      </w:r>
      <w:r>
        <w:rPr>
          <w:sz w:val="24"/>
          <w:szCs w:val="24"/>
        </w:rPr>
        <w:t xml:space="preserve"> payment</w:t>
      </w:r>
      <w:r w:rsidR="0031775C">
        <w:rPr>
          <w:sz w:val="24"/>
          <w:szCs w:val="24"/>
        </w:rPr>
        <w:t xml:space="preserve"> shall not exceed the total </w:t>
      </w:r>
      <w:r w:rsidR="00EF4BBE">
        <w:rPr>
          <w:sz w:val="24"/>
          <w:szCs w:val="24"/>
        </w:rPr>
        <w:t>of invoiced funeral services.  S</w:t>
      </w:r>
      <w:r w:rsidR="00353920">
        <w:rPr>
          <w:sz w:val="24"/>
          <w:szCs w:val="24"/>
        </w:rPr>
        <w:t>upplementation will not reduce the a</w:t>
      </w:r>
      <w:r w:rsidR="00EF4BBE">
        <w:rPr>
          <w:sz w:val="24"/>
          <w:szCs w:val="24"/>
        </w:rPr>
        <w:t>mount of the County IVB payment unless such payment and supplementation will exceed the total of invoiced services.</w:t>
      </w:r>
    </w:p>
    <w:p w:rsidR="00F43B6E" w:rsidRPr="00F43B6E" w:rsidRDefault="00F43B6E" w:rsidP="00F43B6E">
      <w:pPr>
        <w:rPr>
          <w:sz w:val="24"/>
          <w:szCs w:val="24"/>
        </w:rPr>
      </w:pPr>
    </w:p>
    <w:sectPr w:rsidR="00F43B6E" w:rsidRPr="00F43B6E" w:rsidSect="00962F4D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E9" w:rsidRDefault="00BD42E9" w:rsidP="00BD42E9">
      <w:pPr>
        <w:spacing w:after="0" w:line="240" w:lineRule="auto"/>
      </w:pPr>
      <w:r>
        <w:separator/>
      </w:r>
    </w:p>
  </w:endnote>
  <w:endnote w:type="continuationSeparator" w:id="0">
    <w:p w:rsidR="00BD42E9" w:rsidRDefault="00BD42E9" w:rsidP="00B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E9" w:rsidRDefault="004F5937">
    <w:pPr>
      <w:pStyle w:val="Footer"/>
    </w:pPr>
    <w:r>
      <w:t xml:space="preserve">Rev. </w:t>
    </w:r>
    <w:r w:rsidR="00D52F85">
      <w:t>Sep</w:t>
    </w:r>
    <w:r>
      <w:t xml:space="preserve"> 201</w:t>
    </w:r>
    <w:r w:rsidR="00D52F85">
      <w:t>8</w:t>
    </w:r>
  </w:p>
  <w:p w:rsidR="00BD42E9" w:rsidRDefault="00BD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E9" w:rsidRDefault="00BD42E9" w:rsidP="00BD42E9">
      <w:pPr>
        <w:spacing w:after="0" w:line="240" w:lineRule="auto"/>
      </w:pPr>
      <w:r>
        <w:separator/>
      </w:r>
    </w:p>
  </w:footnote>
  <w:footnote w:type="continuationSeparator" w:id="0">
    <w:p w:rsidR="00BD42E9" w:rsidRDefault="00BD42E9" w:rsidP="00BD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A95"/>
    <w:multiLevelType w:val="hybridMultilevel"/>
    <w:tmpl w:val="002A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233"/>
    <w:multiLevelType w:val="hybridMultilevel"/>
    <w:tmpl w:val="B862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798C"/>
    <w:multiLevelType w:val="hybridMultilevel"/>
    <w:tmpl w:val="18A6E6EA"/>
    <w:lvl w:ilvl="0" w:tplc="5A7CD5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29B"/>
    <w:multiLevelType w:val="hybridMultilevel"/>
    <w:tmpl w:val="DF4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F0420"/>
    <w:multiLevelType w:val="hybridMultilevel"/>
    <w:tmpl w:val="B862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9E"/>
    <w:rsid w:val="00004A77"/>
    <w:rsid w:val="0003764C"/>
    <w:rsid w:val="00095383"/>
    <w:rsid w:val="0012377F"/>
    <w:rsid w:val="001507FD"/>
    <w:rsid w:val="00151D50"/>
    <w:rsid w:val="001D5807"/>
    <w:rsid w:val="00253BB9"/>
    <w:rsid w:val="00263EA9"/>
    <w:rsid w:val="002E647E"/>
    <w:rsid w:val="002F2582"/>
    <w:rsid w:val="0031775C"/>
    <w:rsid w:val="003421B9"/>
    <w:rsid w:val="00353920"/>
    <w:rsid w:val="004F5937"/>
    <w:rsid w:val="00516285"/>
    <w:rsid w:val="00545A5C"/>
    <w:rsid w:val="0060352C"/>
    <w:rsid w:val="0067546C"/>
    <w:rsid w:val="00682BFF"/>
    <w:rsid w:val="006B1204"/>
    <w:rsid w:val="006B1A98"/>
    <w:rsid w:val="0075500F"/>
    <w:rsid w:val="0078189B"/>
    <w:rsid w:val="007B7B8F"/>
    <w:rsid w:val="007C0C52"/>
    <w:rsid w:val="007C4C46"/>
    <w:rsid w:val="007E46AB"/>
    <w:rsid w:val="0082536A"/>
    <w:rsid w:val="00893362"/>
    <w:rsid w:val="008C2471"/>
    <w:rsid w:val="008D2F9F"/>
    <w:rsid w:val="008E64D8"/>
    <w:rsid w:val="00962F4D"/>
    <w:rsid w:val="00A375EE"/>
    <w:rsid w:val="00B132D7"/>
    <w:rsid w:val="00B2149E"/>
    <w:rsid w:val="00B22356"/>
    <w:rsid w:val="00B24EBF"/>
    <w:rsid w:val="00B4429D"/>
    <w:rsid w:val="00B47D91"/>
    <w:rsid w:val="00BD42E9"/>
    <w:rsid w:val="00D34839"/>
    <w:rsid w:val="00D52F85"/>
    <w:rsid w:val="00D64D4F"/>
    <w:rsid w:val="00D72596"/>
    <w:rsid w:val="00DB77F8"/>
    <w:rsid w:val="00DD2A34"/>
    <w:rsid w:val="00E334EF"/>
    <w:rsid w:val="00E73E00"/>
    <w:rsid w:val="00E94DB0"/>
    <w:rsid w:val="00EF4BBE"/>
    <w:rsid w:val="00F12B1F"/>
    <w:rsid w:val="00F32845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8AB9"/>
  <w15:docId w15:val="{3B87604D-7194-4491-8C7B-93A059A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E9"/>
  </w:style>
  <w:style w:type="paragraph" w:styleId="Footer">
    <w:name w:val="footer"/>
    <w:basedOn w:val="Normal"/>
    <w:link w:val="FooterChar"/>
    <w:uiPriority w:val="99"/>
    <w:unhideWhenUsed/>
    <w:rsid w:val="00BD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</dc:creator>
  <cp:lastModifiedBy>Steven Massee</cp:lastModifiedBy>
  <cp:revision>9</cp:revision>
  <cp:lastPrinted>2013-04-24T17:49:00Z</cp:lastPrinted>
  <dcterms:created xsi:type="dcterms:W3CDTF">2018-09-12T15:30:00Z</dcterms:created>
  <dcterms:modified xsi:type="dcterms:W3CDTF">2018-10-17T15:57:00Z</dcterms:modified>
</cp:coreProperties>
</file>